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94" w:rsidRPr="00AA6057" w:rsidRDefault="00CD6B94" w:rsidP="00CD6B9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CD6B94" w:rsidRPr="00AA6057" w:rsidRDefault="00CD6B94" w:rsidP="00CD6B94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директора ДПТНЗ </w:t>
      </w:r>
      <w:r w:rsidR="00DA6370" w:rsidRPr="00AA6057">
        <w:rPr>
          <w:rFonts w:ascii="Times New Roman" w:hAnsi="Times New Roman" w:cs="Times New Roman"/>
          <w:b/>
          <w:sz w:val="24"/>
          <w:szCs w:val="24"/>
          <w:lang w:val="uk-UA"/>
        </w:rPr>
        <w:t>«ПУТИВЛЬСЬКИЙ ПРОФЕСІЙНИЙ ЛІЦЕЙ»</w:t>
      </w:r>
    </w:p>
    <w:p w:rsidR="00CD6B94" w:rsidRDefault="00DA6370" w:rsidP="00B33807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2020-2021</w:t>
      </w:r>
      <w:r w:rsidR="00CD6B94" w:rsidRPr="00AA6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B33807" w:rsidRPr="00B33807" w:rsidRDefault="00B33807" w:rsidP="00B33807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B94" w:rsidRPr="00AA6057" w:rsidRDefault="00CD6B94" w:rsidP="000A1F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>Педагогічний колектив, виріш</w:t>
      </w:r>
      <w:r w:rsidR="00DA6370">
        <w:rPr>
          <w:rFonts w:ascii="Times New Roman" w:hAnsi="Times New Roman" w:cs="Times New Roman"/>
          <w:sz w:val="24"/>
          <w:szCs w:val="24"/>
          <w:lang w:val="uk-UA"/>
        </w:rPr>
        <w:t>уючи поставлені проблеми, у 2020-2021</w:t>
      </w:r>
      <w:r w:rsidRPr="00AA605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дотримувався законів України: «Про освіту», «Про професійно-технічну освіту», «Про забезпечення функціонування української мови як державної», «Про загальну середню освіту», Положення про ступеневу професійно-технічну освіту, працював над реалізацією  Державного стандарту базової і повної загальної середньої освіти, </w:t>
      </w:r>
      <w:r w:rsidR="006E5B94" w:rsidRPr="00AA6057">
        <w:rPr>
          <w:rFonts w:ascii="Times New Roman" w:hAnsi="Times New Roman" w:cs="Times New Roman"/>
          <w:sz w:val="24"/>
          <w:szCs w:val="24"/>
          <w:lang w:val="uk-UA"/>
        </w:rPr>
        <w:t>стандартів професійної (професійно-технічної) освіти,</w:t>
      </w:r>
      <w:r w:rsidR="006E5B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057">
        <w:rPr>
          <w:rFonts w:ascii="Times New Roman" w:hAnsi="Times New Roman" w:cs="Times New Roman"/>
          <w:sz w:val="24"/>
          <w:szCs w:val="24"/>
          <w:lang w:val="uk-UA"/>
        </w:rPr>
        <w:t>Державних стандартів професійно-технічної освіти, Концепції національно-патріотичного виховання дітей та молоді, виховуючи свідомого громадянина України.</w:t>
      </w:r>
    </w:p>
    <w:p w:rsidR="00CD6B94" w:rsidRPr="00AA6057" w:rsidRDefault="00CD6B94" w:rsidP="000A1FB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кваліфікованих робітників у ДПТНЗ </w:t>
      </w:r>
      <w:r w:rsidR="006E5B94" w:rsidRPr="006E5B94">
        <w:rPr>
          <w:rFonts w:ascii="Times New Roman" w:hAnsi="Times New Roman" w:cs="Times New Roman"/>
          <w:sz w:val="24"/>
          <w:szCs w:val="24"/>
          <w:lang w:val="uk-UA"/>
        </w:rPr>
        <w:t>«ПУТИВЛЬСЬКИЙ ПРОФЕСІЙНИЙ ЛІЦЕЙ»</w:t>
      </w:r>
      <w:r w:rsidR="006E5B94" w:rsidRPr="00AA6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8A0">
        <w:rPr>
          <w:rFonts w:ascii="Times New Roman" w:hAnsi="Times New Roman" w:cs="Times New Roman"/>
          <w:sz w:val="24"/>
          <w:szCs w:val="24"/>
          <w:lang w:val="uk-UA"/>
        </w:rPr>
        <w:t>здійснювала</w:t>
      </w:r>
      <w:r w:rsidR="006E5B94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AA6057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пріоритетних напрямів розвитку економіки та ринку праці міста, району та області за двома напрямками: сільськогосподарським та будівельним  на базі повної загальної середньої освіти та базової середньої освіти за такими професіями:</w:t>
      </w:r>
    </w:p>
    <w:p w:rsidR="00CD6B94" w:rsidRPr="00AA6057" w:rsidRDefault="00CD6B94" w:rsidP="000A1FB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>штукатур, маляр, лицювальник-плиточник;</w:t>
      </w:r>
    </w:p>
    <w:p w:rsidR="00CD6B94" w:rsidRPr="00AA6057" w:rsidRDefault="00CD6B94" w:rsidP="000A1FB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>тракторист-машиніст сільськогосподарського (лісогосподарського) виробництва (категорії „А1”, «А2» „В1”), слюсар з ремонту сільськогосподарських машин та устаткування, водій автотранспортних засобів (категорія „С”);</w:t>
      </w:r>
    </w:p>
    <w:p w:rsidR="00CD6B94" w:rsidRPr="00AA6057" w:rsidRDefault="00CD6B94" w:rsidP="000A1FB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>тракторист-машиніст сільськогосподарського (лісогосподарського) виробництва (категорії „А1”), водій автотранспортних засобів (категорія „С”);</w:t>
      </w:r>
    </w:p>
    <w:p w:rsidR="00271B75" w:rsidRDefault="00CD6B94" w:rsidP="000A1FB6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057">
        <w:rPr>
          <w:rFonts w:ascii="Times New Roman" w:hAnsi="Times New Roman" w:cs="Times New Roman"/>
          <w:sz w:val="24"/>
          <w:szCs w:val="24"/>
          <w:lang w:val="uk-UA"/>
        </w:rPr>
        <w:t>офісний службовець (бухгалтерія);</w:t>
      </w:r>
    </w:p>
    <w:p w:rsidR="00CD6B94" w:rsidRPr="00AA6057" w:rsidRDefault="00271B75" w:rsidP="000A1FB6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D6B94" w:rsidRPr="00271B75">
        <w:rPr>
          <w:rFonts w:ascii="Times New Roman" w:hAnsi="Times New Roman" w:cs="Times New Roman"/>
          <w:sz w:val="24"/>
          <w:szCs w:val="24"/>
          <w:lang w:val="uk-UA"/>
        </w:rPr>
        <w:t>Набір учнів проводит</w:t>
      </w:r>
      <w:r>
        <w:rPr>
          <w:rFonts w:ascii="Times New Roman" w:hAnsi="Times New Roman" w:cs="Times New Roman"/>
          <w:sz w:val="24"/>
          <w:szCs w:val="24"/>
          <w:lang w:val="uk-UA"/>
        </w:rPr>
        <w:t>ься в межах ліцензійного обсягу.</w:t>
      </w:r>
    </w:p>
    <w:p w:rsidR="00CD6B94" w:rsidRPr="00271B75" w:rsidRDefault="00CD6B94" w:rsidP="000A1F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Контингент за напрямками підготовки </w:t>
      </w:r>
    </w:p>
    <w:p w:rsidR="00CD6B94" w:rsidRPr="00271B75" w:rsidRDefault="00CD6B94" w:rsidP="000A1F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B75">
        <w:rPr>
          <w:rFonts w:ascii="Times New Roman" w:hAnsi="Times New Roman" w:cs="Times New Roman"/>
          <w:b/>
          <w:sz w:val="24"/>
          <w:szCs w:val="24"/>
          <w:lang w:val="uk-UA"/>
        </w:rPr>
        <w:t>Будівельний напрямок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080"/>
        <w:gridCol w:w="900"/>
        <w:gridCol w:w="720"/>
        <w:gridCol w:w="900"/>
        <w:gridCol w:w="720"/>
        <w:gridCol w:w="720"/>
        <w:gridCol w:w="900"/>
      </w:tblGrid>
      <w:tr w:rsidR="00CD6B94" w:rsidRPr="00AA6057" w:rsidTr="002E13F2">
        <w:trPr>
          <w:cantSplit/>
          <w:trHeight w:val="6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AA6057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pStyle w:val="1"/>
              <w:ind w:left="-62" w:right="-108"/>
              <w:contextualSpacing/>
              <w:rPr>
                <w:b w:val="0"/>
                <w:szCs w:val="24"/>
              </w:rPr>
            </w:pPr>
            <w:r w:rsidRPr="00AA6057">
              <w:rPr>
                <w:b w:val="0"/>
                <w:szCs w:val="24"/>
              </w:rPr>
              <w:t>Назва  професії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pStyle w:val="1"/>
              <w:contextualSpacing/>
              <w:rPr>
                <w:b w:val="0"/>
                <w:szCs w:val="24"/>
              </w:rPr>
            </w:pPr>
            <w:r w:rsidRPr="00AA6057">
              <w:rPr>
                <w:b w:val="0"/>
                <w:szCs w:val="24"/>
              </w:rPr>
              <w:t>Код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AA6057" w:rsidRDefault="00CD6B94" w:rsidP="00CD6B94">
            <w:pPr>
              <w:pStyle w:val="a8"/>
              <w:contextualSpacing/>
              <w:rPr>
                <w:b/>
                <w:sz w:val="24"/>
                <w:szCs w:val="24"/>
                <w:lang w:val="uk-UA"/>
              </w:rPr>
            </w:pPr>
            <w:r w:rsidRPr="00AA6057">
              <w:rPr>
                <w:b/>
                <w:sz w:val="24"/>
                <w:szCs w:val="24"/>
                <w:lang w:val="uk-UA"/>
              </w:rPr>
              <w:t>Програма навчання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AA6057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CD6B94" w:rsidRPr="00AA6057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AA6057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CD6B94" w:rsidRPr="00AA6057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</w:tr>
      <w:tr w:rsidR="00CD6B94" w:rsidRPr="00AA6057" w:rsidTr="002E13F2">
        <w:trPr>
          <w:cantSplit/>
          <w:trHeight w:val="77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Т/н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В/н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2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CD6B94" w:rsidRPr="00AA6057" w:rsidTr="002E13F2">
        <w:trPr>
          <w:cantSplit/>
          <w:trHeight w:val="9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CD6B94" w:rsidRPr="00AA6057" w:rsidTr="002E13F2">
        <w:trPr>
          <w:cantSplit/>
          <w:trHeight w:val="1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6E5B94" w:rsidP="00CD6B94">
            <w:pPr>
              <w:pStyle w:val="a6"/>
              <w:ind w:left="-62" w:right="-108"/>
              <w:contextualSpacing/>
            </w:pPr>
            <w:proofErr w:type="spellStart"/>
            <w:r>
              <w:t>Лицювальник-</w:t>
            </w:r>
            <w:r w:rsidR="00CD6B94" w:rsidRPr="00AA6057">
              <w:t>плиточник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CD6B94" w:rsidRPr="00AA6057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6E5B94" w:rsidP="00CD6B94">
            <w:pPr>
              <w:pStyle w:val="a6"/>
              <w:ind w:left="-62" w:right="-108"/>
              <w:contextualSpacing/>
            </w:pPr>
            <w:proofErr w:type="spellStart"/>
            <w:r>
              <w:t>Лицювальник-</w:t>
            </w:r>
            <w:r w:rsidR="00CD6B94" w:rsidRPr="00AA6057">
              <w:t>плиточник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9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Штукатур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1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6B94" w:rsidRPr="00AA6057" w:rsidTr="002E13F2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pStyle w:val="a4"/>
              <w:ind w:left="-62" w:right="-108"/>
              <w:contextualSpacing/>
            </w:pPr>
            <w:r w:rsidRPr="00AA6057">
              <w:t>Маляр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6E5B94" w:rsidP="00CD6B94">
            <w:pPr>
              <w:pStyle w:val="a6"/>
              <w:ind w:left="-62" w:right="-108"/>
              <w:contextualSpacing/>
            </w:pPr>
            <w:proofErr w:type="spellStart"/>
            <w:r>
              <w:t>Лицювальник-</w:t>
            </w:r>
            <w:r w:rsidR="00CD6B94" w:rsidRPr="00AA6057">
              <w:t>плиточник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B94" w:rsidRPr="00AA6057" w:rsidTr="002E13F2">
        <w:trPr>
          <w:cantSplit/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ind w:left="-62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контингент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ind w:left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A6057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71B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B33807" w:rsidRDefault="00B33807" w:rsidP="00271B7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271B7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B94" w:rsidRPr="00271B75" w:rsidRDefault="00CD6B94" w:rsidP="00271B75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B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Сільськогосподарський напрямок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0"/>
        <w:gridCol w:w="1080"/>
        <w:gridCol w:w="900"/>
        <w:gridCol w:w="720"/>
        <w:gridCol w:w="900"/>
        <w:gridCol w:w="720"/>
        <w:gridCol w:w="720"/>
        <w:gridCol w:w="900"/>
      </w:tblGrid>
      <w:tr w:rsidR="00CD6B94" w:rsidRPr="00CD6B94" w:rsidTr="002E13F2">
        <w:trPr>
          <w:cantSplit/>
          <w:trHeight w:val="66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CD6B94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pStyle w:val="1"/>
              <w:ind w:left="-62" w:right="-108"/>
              <w:contextualSpacing/>
              <w:rPr>
                <w:b w:val="0"/>
                <w:szCs w:val="24"/>
              </w:rPr>
            </w:pPr>
            <w:r w:rsidRPr="00CD6B94">
              <w:rPr>
                <w:b w:val="0"/>
                <w:szCs w:val="24"/>
              </w:rPr>
              <w:t>Назва  професії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pStyle w:val="1"/>
              <w:contextualSpacing/>
              <w:rPr>
                <w:b w:val="0"/>
                <w:szCs w:val="24"/>
              </w:rPr>
            </w:pPr>
            <w:r w:rsidRPr="00CD6B94">
              <w:rPr>
                <w:b w:val="0"/>
                <w:szCs w:val="24"/>
              </w:rPr>
              <w:t>Код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CD6B94" w:rsidRDefault="00CD6B94" w:rsidP="00CD6B94">
            <w:pPr>
              <w:pStyle w:val="a8"/>
              <w:contextualSpacing/>
              <w:rPr>
                <w:b/>
                <w:sz w:val="24"/>
                <w:szCs w:val="24"/>
                <w:lang w:val="uk-UA"/>
              </w:rPr>
            </w:pPr>
            <w:r w:rsidRPr="00CD6B94">
              <w:rPr>
                <w:b/>
                <w:sz w:val="24"/>
                <w:szCs w:val="24"/>
                <w:lang w:val="uk-UA"/>
              </w:rPr>
              <w:t>Програма навчання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CD6B94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Термін</w:t>
            </w:r>
          </w:p>
          <w:p w:rsidR="00CD6B94" w:rsidRPr="00CD6B94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B94" w:rsidRPr="00CD6B94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CD6B94" w:rsidRPr="00CD6B94" w:rsidRDefault="00CD6B94" w:rsidP="00CD6B9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учнів</w:t>
            </w:r>
          </w:p>
        </w:tc>
      </w:tr>
      <w:tr w:rsidR="00CD6B94" w:rsidRPr="00CD6B94" w:rsidTr="002E13F2">
        <w:trPr>
          <w:cantSplit/>
          <w:trHeight w:val="91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Т/н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В/н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D6B94" w:rsidRPr="00CD6B94" w:rsidTr="002E13F2">
        <w:trPr>
          <w:cantSplit/>
          <w:trHeight w:val="2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CD6B94" w:rsidRPr="00CD6B94" w:rsidTr="002E13F2">
        <w:trPr>
          <w:cantSplit/>
          <w:trHeight w:val="9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 xml:space="preserve">Тракторист-машиніст сільськогосподарського </w:t>
            </w:r>
            <w:r w:rsidR="006918A0" w:rsidRPr="00CD6B94">
              <w:t xml:space="preserve">(лісогосподарського) </w:t>
            </w:r>
            <w:r w:rsidRPr="00CD6B94">
              <w:t>виробництва (категорія «А1», «А2»)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CD6B94" w:rsidRPr="00CD6B94" w:rsidTr="002E13F2">
        <w:trPr>
          <w:cantSplit/>
          <w:trHeight w:val="1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Слюсар з ремонту сільськогосподарських машин та устаткування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9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6"/>
              <w:ind w:left="-62" w:right="-108"/>
              <w:contextualSpacing/>
            </w:pPr>
            <w:proofErr w:type="spellStart"/>
            <w:r w:rsidRPr="00CD6B94">
              <w:t>Водій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автотранспортних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засобів</w:t>
            </w:r>
            <w:proofErr w:type="spellEnd"/>
            <w:r w:rsidRPr="00CD6B94">
              <w:t xml:space="preserve"> (</w:t>
            </w:r>
            <w:proofErr w:type="spellStart"/>
            <w:r w:rsidRPr="00CD6B94">
              <w:t>категорія</w:t>
            </w:r>
            <w:proofErr w:type="spellEnd"/>
            <w:proofErr w:type="gramStart"/>
            <w:r w:rsidRPr="00CD6B94">
              <w:t xml:space="preserve"> „С</w:t>
            </w:r>
            <w:proofErr w:type="gramEnd"/>
            <w:r w:rsidRPr="00CD6B94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 xml:space="preserve">Тракторист-машиніст сільськогосподарського </w:t>
            </w:r>
            <w:r w:rsidR="006918A0" w:rsidRPr="00CD6B94">
              <w:t xml:space="preserve">(лісогосподарського) </w:t>
            </w:r>
            <w:r w:rsidRPr="00CD6B94">
              <w:t xml:space="preserve">виробництва </w:t>
            </w:r>
          </w:p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(категорія «А1», «А2», «В1»)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8331</w:t>
            </w:r>
          </w:p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  <w:r w:rsidR="00271B75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Слюсар з ремонту сільськогосподарських машин та устаткування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3"/>
              <w:spacing w:line="240" w:lineRule="auto"/>
              <w:ind w:left="-62" w:right="-108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6B94">
              <w:rPr>
                <w:rFonts w:ascii="Times New Roman" w:hAnsi="Times New Roman" w:cs="Times New Roman"/>
                <w:sz w:val="24"/>
              </w:rPr>
              <w:t>Водій</w:t>
            </w:r>
            <w:proofErr w:type="spellEnd"/>
            <w:r w:rsidRPr="00CD6B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6B94">
              <w:rPr>
                <w:rFonts w:ascii="Times New Roman" w:hAnsi="Times New Roman" w:cs="Times New Roman"/>
                <w:sz w:val="24"/>
              </w:rPr>
              <w:t>автотранспортних</w:t>
            </w:r>
            <w:proofErr w:type="spellEnd"/>
            <w:r w:rsidRPr="00CD6B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6B94">
              <w:rPr>
                <w:rFonts w:ascii="Times New Roman" w:hAnsi="Times New Roman" w:cs="Times New Roman"/>
                <w:sz w:val="24"/>
              </w:rPr>
              <w:t>засобів</w:t>
            </w:r>
            <w:proofErr w:type="spellEnd"/>
            <w:r w:rsidRPr="00CD6B9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D6B94">
              <w:rPr>
                <w:rFonts w:ascii="Times New Roman" w:hAnsi="Times New Roman" w:cs="Times New Roman"/>
                <w:sz w:val="24"/>
              </w:rPr>
              <w:t>категорія</w:t>
            </w:r>
            <w:proofErr w:type="spellEnd"/>
            <w:r w:rsidRPr="00CD6B94">
              <w:rPr>
                <w:rFonts w:ascii="Times New Roman" w:hAnsi="Times New Roman" w:cs="Times New Roman"/>
                <w:sz w:val="24"/>
              </w:rPr>
              <w:t xml:space="preserve"> «С»)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 xml:space="preserve">Тракторист-машиніст сільськогосподарського (лісогосподарського) виробництва </w:t>
            </w:r>
          </w:p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(категорія «А1», «А2», «В1»)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СПТУ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Слюсар з ремонту сільськогосподарських машин та устаткування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7233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6"/>
              <w:ind w:left="-62" w:right="-108"/>
              <w:contextualSpacing/>
            </w:pPr>
            <w:proofErr w:type="spellStart"/>
            <w:r w:rsidRPr="00CD6B94">
              <w:t>Водій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автотранспортних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засобів</w:t>
            </w:r>
            <w:proofErr w:type="spellEnd"/>
            <w:r w:rsidRPr="00CD6B94">
              <w:t xml:space="preserve"> (</w:t>
            </w:r>
            <w:proofErr w:type="spellStart"/>
            <w:r w:rsidRPr="00CD6B94">
              <w:t>категорія</w:t>
            </w:r>
            <w:proofErr w:type="spellEnd"/>
            <w:proofErr w:type="gramStart"/>
            <w:r w:rsidRPr="00CD6B94">
              <w:t xml:space="preserve"> „С</w:t>
            </w:r>
            <w:proofErr w:type="gramEnd"/>
            <w:r w:rsidRPr="00CD6B94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11 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 xml:space="preserve">Тракторист-машиніст сільськогосподарського </w:t>
            </w:r>
            <w:r w:rsidR="006918A0" w:rsidRPr="00CD6B94">
              <w:t xml:space="preserve">(лісогосподарського) </w:t>
            </w:r>
            <w:r w:rsidRPr="00CD6B94">
              <w:t xml:space="preserve">виробництва </w:t>
            </w:r>
          </w:p>
          <w:p w:rsidR="00CD6B94" w:rsidRPr="00CD6B94" w:rsidRDefault="00CD6B94" w:rsidP="000A1FB6">
            <w:pPr>
              <w:pStyle w:val="a4"/>
              <w:ind w:left="-62" w:right="-108"/>
              <w:contextualSpacing/>
            </w:pPr>
            <w:r w:rsidRPr="00CD6B94">
              <w:t>(категорія „А</w:t>
            </w:r>
            <w:r w:rsidR="006918A0">
              <w:rPr>
                <w:lang w:val="ru-RU"/>
              </w:rPr>
              <w:t>1</w:t>
            </w:r>
            <w:r w:rsidRPr="00CD6B94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</w:rPr>
              <w:t>8331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  <w:r w:rsidR="00271B75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6"/>
              <w:ind w:left="-62" w:right="-108"/>
              <w:contextualSpacing/>
            </w:pPr>
            <w:proofErr w:type="spellStart"/>
            <w:r w:rsidRPr="00CD6B94">
              <w:t>Водій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автотранспортних</w:t>
            </w:r>
            <w:proofErr w:type="spellEnd"/>
            <w:r w:rsidRPr="00CD6B94">
              <w:t xml:space="preserve"> </w:t>
            </w:r>
            <w:proofErr w:type="spellStart"/>
            <w:r w:rsidRPr="00CD6B94">
              <w:t>засобів</w:t>
            </w:r>
            <w:proofErr w:type="spellEnd"/>
            <w:r w:rsidRPr="00CD6B94">
              <w:t xml:space="preserve"> (</w:t>
            </w:r>
            <w:proofErr w:type="spellStart"/>
            <w:r w:rsidRPr="00CD6B94">
              <w:t>категорія</w:t>
            </w:r>
            <w:proofErr w:type="spellEnd"/>
            <w:proofErr w:type="gramStart"/>
            <w:r w:rsidRPr="00CD6B94">
              <w:t xml:space="preserve"> „С</w:t>
            </w:r>
            <w:proofErr w:type="gramEnd"/>
            <w:r w:rsidRPr="00CD6B94">
              <w:t>”)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8322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D6B94" w:rsidRPr="00CD6B94" w:rsidTr="002E13F2">
        <w:trPr>
          <w:cantSplit/>
          <w:trHeight w:val="1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11ОС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pStyle w:val="a6"/>
              <w:ind w:left="-62" w:right="-108"/>
              <w:contextualSpacing/>
              <w:rPr>
                <w:lang w:val="uk-UA"/>
              </w:rPr>
            </w:pPr>
            <w:r w:rsidRPr="00CD6B94">
              <w:rPr>
                <w:lang w:val="uk-UA"/>
              </w:rPr>
              <w:t>Офісний службовець (бухгалтерія)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4121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271B75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CD6B94" w:rsidRPr="00CD6B94" w:rsidTr="002E13F2">
        <w:trPr>
          <w:cantSplit/>
          <w:trHeight w:val="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0A1FB6">
            <w:pPr>
              <w:spacing w:line="240" w:lineRule="auto"/>
              <w:ind w:left="-62" w:right="-108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 xml:space="preserve">Всього контингент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ind w:left="120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158E4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</w:tr>
    </w:tbl>
    <w:p w:rsidR="00CD6B94" w:rsidRDefault="00CD6B94" w:rsidP="00CD6B94">
      <w:pPr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CD6B94" w:rsidRPr="00CD6B94" w:rsidRDefault="00CD6B94" w:rsidP="00CD6B94">
      <w:pPr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CD6B94" w:rsidRPr="00CD6B94" w:rsidRDefault="00CD6B94" w:rsidP="00CD6B94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D6B94">
        <w:rPr>
          <w:rFonts w:ascii="Times New Roman" w:hAnsi="Times New Roman" w:cs="Times New Roman"/>
          <w:b/>
          <w:lang w:val="uk-UA"/>
        </w:rPr>
        <w:lastRenderedPageBreak/>
        <w:t xml:space="preserve">Аналіз набору та випуску  учнів </w:t>
      </w:r>
    </w:p>
    <w:p w:rsidR="00CD6B94" w:rsidRPr="00CD6B94" w:rsidRDefault="00CD6B94" w:rsidP="00CD6B94">
      <w:pPr>
        <w:contextualSpacing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50"/>
        <w:gridCol w:w="1311"/>
        <w:gridCol w:w="1768"/>
        <w:gridCol w:w="1400"/>
      </w:tblGrid>
      <w:tr w:rsidR="00CD6B94" w:rsidRPr="00CD6B94" w:rsidTr="002E13F2">
        <w:trPr>
          <w:trHeight w:val="3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Професія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Програма навчання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Набір учнів 2020</w:t>
            </w:r>
            <w:r w:rsidR="00CD6B94" w:rsidRPr="00CD6B94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Випуск учнів 2021</w:t>
            </w:r>
            <w:r w:rsidR="00CD6B94" w:rsidRPr="00CD6B94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pStyle w:val="a4"/>
              <w:tabs>
                <w:tab w:val="center" w:pos="2232"/>
                <w:tab w:val="right" w:pos="4464"/>
              </w:tabs>
              <w:spacing w:after="0"/>
              <w:ind w:left="0"/>
              <w:contextualSpacing/>
              <w:rPr>
                <w:b/>
              </w:rPr>
            </w:pPr>
            <w:r w:rsidRPr="00CD6B94">
              <w:rPr>
                <w:b/>
              </w:rPr>
              <w:tab/>
              <w:t>2</w:t>
            </w:r>
            <w:r w:rsidRPr="00CD6B94">
              <w:rPr>
                <w:b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Штукатур, маляр,</w:t>
            </w:r>
          </w:p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лицювальник-плиточник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СПТУ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Тракторист-машиніст  сільськогосподарського (лісогосподарського)  виробництва (категорії «А1», «А2», «В1»),  слюсар з ремонту сільськогосподарських машин та устаткування,  водій автотранспортних засобів</w:t>
            </w:r>
          </w:p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(категорії „С”)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СПТУ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  <w:r w:rsidR="00D158E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Тракторист-машиніст  сільськогосподарського (лісогосподарського)  виробництва (категорії «А</w:t>
            </w:r>
            <w:r w:rsidR="006918A0">
              <w:rPr>
                <w:rFonts w:ascii="Times New Roman" w:hAnsi="Times New Roman" w:cs="Times New Roman"/>
                <w:lang w:val="uk-UA"/>
              </w:rPr>
              <w:t>1</w:t>
            </w:r>
            <w:r w:rsidRPr="00CD6B94">
              <w:rPr>
                <w:rFonts w:ascii="Times New Roman" w:hAnsi="Times New Roman" w:cs="Times New Roman"/>
                <w:lang w:val="uk-UA"/>
              </w:rPr>
              <w:t>»),    водій автотранспортних засобів</w:t>
            </w:r>
          </w:p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(категорії „С”)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  <w:r w:rsidR="00D158E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2</w:t>
            </w:r>
            <w:r w:rsidR="00D158E4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Офісний службовець (бухгалтер)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6B94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CD6B94" w:rsidRPr="00CD6B94" w:rsidTr="002E13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D6B94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CD6B9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6918A0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CD6B94" w:rsidRDefault="00D158E4" w:rsidP="00CD6B9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6918A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</w:tbl>
    <w:p w:rsidR="00CD6B94" w:rsidRPr="00CD6B94" w:rsidRDefault="00CD6B94" w:rsidP="00CD6B94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CD6B94" w:rsidRPr="006918A0" w:rsidRDefault="00CD6B94" w:rsidP="00AA605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8A0">
        <w:rPr>
          <w:rFonts w:ascii="Times New Roman" w:hAnsi="Times New Roman" w:cs="Times New Roman"/>
          <w:sz w:val="24"/>
          <w:szCs w:val="24"/>
          <w:lang w:val="uk-UA"/>
        </w:rPr>
        <w:t>Для проведення виробничого навчання в ліце</w:t>
      </w:r>
      <w:r w:rsidR="006918A0" w:rsidRPr="006918A0">
        <w:rPr>
          <w:rFonts w:ascii="Times New Roman" w:hAnsi="Times New Roman" w:cs="Times New Roman"/>
          <w:sz w:val="24"/>
          <w:szCs w:val="24"/>
          <w:lang w:val="uk-UA"/>
        </w:rPr>
        <w:t>ї працювало</w:t>
      </w: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6 майстерень та</w:t>
      </w:r>
      <w:r w:rsidR="006918A0"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3 лабораторії, які забезпечували</w:t>
      </w: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уроків виробничого навчання за професіями. </w:t>
      </w:r>
    </w:p>
    <w:p w:rsidR="00CD6B94" w:rsidRPr="006918A0" w:rsidRDefault="00CD6B94" w:rsidP="00AA605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8A0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918A0" w:rsidRPr="006918A0">
        <w:rPr>
          <w:rFonts w:ascii="Times New Roman" w:hAnsi="Times New Roman" w:cs="Times New Roman"/>
          <w:sz w:val="24"/>
          <w:szCs w:val="24"/>
          <w:lang w:val="uk-UA"/>
        </w:rPr>
        <w:t>я ведення виробничої практики із професій</w:t>
      </w: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сільськогосподарського </w:t>
      </w:r>
      <w:r w:rsidR="006918A0"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напрямку </w:t>
      </w:r>
      <w:r w:rsidR="006918A0">
        <w:rPr>
          <w:rFonts w:ascii="Times New Roman" w:hAnsi="Times New Roman" w:cs="Times New Roman"/>
          <w:sz w:val="24"/>
          <w:szCs w:val="24"/>
          <w:lang w:val="uk-UA"/>
        </w:rPr>
        <w:t>ліцей використовував</w:t>
      </w: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відведені для </w:t>
      </w:r>
      <w:r w:rsidR="006918A0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процесу </w:t>
      </w:r>
      <w:smartTag w:uri="urn:schemas-microsoft-com:office:smarttags" w:element="metricconverter">
        <w:smartTagPr>
          <w:attr w:name="ProductID" w:val="100 га"/>
        </w:smartTagPr>
        <w:r w:rsidRPr="006918A0">
          <w:rPr>
            <w:rFonts w:ascii="Times New Roman" w:hAnsi="Times New Roman" w:cs="Times New Roman"/>
            <w:sz w:val="24"/>
            <w:szCs w:val="24"/>
            <w:lang w:val="uk-UA"/>
          </w:rPr>
          <w:t xml:space="preserve">100 га </w:t>
        </w:r>
      </w:smartTag>
      <w:r w:rsidRPr="006918A0">
        <w:rPr>
          <w:rFonts w:ascii="Times New Roman" w:hAnsi="Times New Roman" w:cs="Times New Roman"/>
          <w:sz w:val="24"/>
          <w:szCs w:val="24"/>
          <w:lang w:val="uk-UA"/>
        </w:rPr>
        <w:t>землі.</w:t>
      </w:r>
    </w:p>
    <w:p w:rsidR="002C12AB" w:rsidRPr="002C12AB" w:rsidRDefault="00CD6B94" w:rsidP="00CD6B94">
      <w:pPr>
        <w:pStyle w:val="1"/>
        <w:ind w:firstLine="540"/>
        <w:contextualSpacing/>
        <w:jc w:val="both"/>
        <w:rPr>
          <w:b w:val="0"/>
          <w:szCs w:val="24"/>
        </w:rPr>
      </w:pPr>
      <w:r w:rsidRPr="006918A0">
        <w:rPr>
          <w:b w:val="0"/>
          <w:szCs w:val="24"/>
        </w:rPr>
        <w:t>У закладі</w:t>
      </w:r>
      <w:r w:rsidR="006918A0" w:rsidRPr="006918A0">
        <w:rPr>
          <w:b w:val="0"/>
          <w:szCs w:val="24"/>
        </w:rPr>
        <w:t xml:space="preserve"> освіти у 2020-2021 навчальному році працювало</w:t>
      </w:r>
      <w:r w:rsidRPr="006918A0">
        <w:rPr>
          <w:b w:val="0"/>
          <w:szCs w:val="24"/>
        </w:rPr>
        <w:t xml:space="preserve"> 29 педагогічних працівників: </w:t>
      </w:r>
      <w:r w:rsidR="002C12AB" w:rsidRPr="002C12AB">
        <w:rPr>
          <w:b w:val="0"/>
          <w:szCs w:val="24"/>
        </w:rPr>
        <w:t>керівного складу - 3 особи (10 %), викладачів - 7 осіб (24%), майстрів виробничого навчання - 13 осіб (46%), старший  майстер – 1 особа (3%),  інших педагогічних працівників – 5 осіб (17 %).</w:t>
      </w:r>
      <w:r w:rsidRPr="002C12AB">
        <w:rPr>
          <w:b w:val="0"/>
          <w:szCs w:val="24"/>
        </w:rPr>
        <w:t xml:space="preserve"> </w:t>
      </w:r>
    </w:p>
    <w:p w:rsidR="002C12AB" w:rsidRDefault="002C12AB" w:rsidP="002C12AB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6D2F">
        <w:rPr>
          <w:rFonts w:ascii="Times New Roman" w:hAnsi="Times New Roman"/>
          <w:sz w:val="24"/>
          <w:szCs w:val="24"/>
          <w:lang w:val="uk-UA"/>
        </w:rPr>
        <w:t>Стаж роботи до 3 років – 9 осіб (31%),  3-10 років – 5 осіб (17%), 10 -20 років – 7 осіб (24%), понад 20 років - 8 осіб (28%).</w:t>
      </w:r>
    </w:p>
    <w:p w:rsidR="002C12AB" w:rsidRPr="00AE6D2F" w:rsidRDefault="002C12AB" w:rsidP="002C12AB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6D2F">
        <w:rPr>
          <w:rFonts w:ascii="Times New Roman" w:hAnsi="Times New Roman"/>
          <w:sz w:val="24"/>
          <w:szCs w:val="24"/>
          <w:lang w:val="uk-UA"/>
        </w:rPr>
        <w:t>За рівнем кваліфікації серед к</w:t>
      </w:r>
      <w:r>
        <w:rPr>
          <w:rFonts w:ascii="Times New Roman" w:hAnsi="Times New Roman"/>
          <w:sz w:val="24"/>
          <w:szCs w:val="24"/>
          <w:lang w:val="uk-UA"/>
        </w:rPr>
        <w:t>ерівних кадрів 2 особи (67%) мають</w:t>
      </w:r>
      <w:r w:rsidRPr="00AE6D2F">
        <w:rPr>
          <w:rFonts w:ascii="Times New Roman" w:hAnsi="Times New Roman"/>
          <w:sz w:val="24"/>
          <w:szCs w:val="24"/>
          <w:lang w:val="uk-UA"/>
        </w:rPr>
        <w:t xml:space="preserve"> кваліфікаційну категорію «спеціаліст вищої категорії»,  1 особа (33%) - кваліфікаційну категорію «спеціаліст». Серед 7 викладачів: 3 особи (43%) мають кваліфікаційну категорію «спеціаліст вищої категорії»; 1 особа (14%) має кваліфікаційну категорію «спеціаліст І категорії»; 1 особа (14%) має кваліфікаційну категорію «спеціаліст </w:t>
      </w:r>
      <w:r>
        <w:rPr>
          <w:rFonts w:ascii="Times New Roman" w:hAnsi="Times New Roman"/>
          <w:sz w:val="24"/>
          <w:szCs w:val="24"/>
          <w:lang w:val="uk-UA"/>
        </w:rPr>
        <w:t>ІІ категорії»; 2 особи (29%) мають</w:t>
      </w:r>
      <w:r w:rsidRPr="00AE6D2F">
        <w:rPr>
          <w:rFonts w:ascii="Times New Roman" w:hAnsi="Times New Roman"/>
          <w:sz w:val="24"/>
          <w:szCs w:val="24"/>
          <w:lang w:val="uk-UA"/>
        </w:rPr>
        <w:t xml:space="preserve"> кваліфікаційну категорію «спеціаліст». Викладачі </w:t>
      </w:r>
      <w:proofErr w:type="spellStart"/>
      <w:r w:rsidRPr="00AE6D2F">
        <w:rPr>
          <w:rFonts w:ascii="Times New Roman" w:hAnsi="Times New Roman"/>
          <w:sz w:val="24"/>
          <w:szCs w:val="24"/>
          <w:lang w:val="uk-UA"/>
        </w:rPr>
        <w:t>Суховєєва</w:t>
      </w:r>
      <w:proofErr w:type="spellEnd"/>
      <w:r w:rsidRPr="00AE6D2F">
        <w:rPr>
          <w:rFonts w:ascii="Times New Roman" w:hAnsi="Times New Roman"/>
          <w:sz w:val="24"/>
          <w:szCs w:val="24"/>
          <w:lang w:val="uk-UA"/>
        </w:rPr>
        <w:t xml:space="preserve"> Л.О. та </w:t>
      </w:r>
      <w:proofErr w:type="spellStart"/>
      <w:r w:rsidRPr="00AE6D2F">
        <w:rPr>
          <w:rFonts w:ascii="Times New Roman" w:hAnsi="Times New Roman"/>
          <w:sz w:val="24"/>
          <w:szCs w:val="24"/>
          <w:lang w:val="uk-UA"/>
        </w:rPr>
        <w:t>Лєлюшкін</w:t>
      </w:r>
      <w:proofErr w:type="spellEnd"/>
      <w:r w:rsidRPr="00AE6D2F">
        <w:rPr>
          <w:rFonts w:ascii="Times New Roman" w:hAnsi="Times New Roman"/>
          <w:sz w:val="24"/>
          <w:szCs w:val="24"/>
          <w:lang w:val="uk-UA"/>
        </w:rPr>
        <w:t xml:space="preserve"> О.Л. мають педагогічне звання «старший викладач».</w:t>
      </w:r>
    </w:p>
    <w:p w:rsidR="002C12AB" w:rsidRPr="002C12AB" w:rsidRDefault="002C12AB" w:rsidP="002C12AB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6D2F">
        <w:rPr>
          <w:rFonts w:ascii="Times New Roman" w:hAnsi="Times New Roman"/>
          <w:sz w:val="24"/>
          <w:szCs w:val="24"/>
          <w:lang w:val="uk-UA"/>
        </w:rPr>
        <w:t xml:space="preserve">Серед 13 майстрів виробничого навчання 1 (8%) особа має педагогічне звання «майстер виробничого навчання І категорії», 2 особи (15%) - педагогічне звання «майстер виробничого навчання ІІ категорії», решта майстрів виробничого навчання мають тарифні розряди.  </w:t>
      </w:r>
    </w:p>
    <w:p w:rsidR="00CD6B94" w:rsidRDefault="00CD6B94" w:rsidP="002C12AB">
      <w:pPr>
        <w:pStyle w:val="1"/>
        <w:ind w:firstLine="708"/>
        <w:contextualSpacing/>
        <w:jc w:val="both"/>
        <w:rPr>
          <w:b w:val="0"/>
          <w:szCs w:val="24"/>
        </w:rPr>
      </w:pPr>
      <w:r w:rsidRPr="006918A0">
        <w:rPr>
          <w:b w:val="0"/>
          <w:szCs w:val="24"/>
        </w:rPr>
        <w:t>Серед педагогічних працівників 1 особа має нагрудний зн</w:t>
      </w:r>
      <w:r w:rsidR="006918A0" w:rsidRPr="006918A0">
        <w:rPr>
          <w:b w:val="0"/>
          <w:szCs w:val="24"/>
        </w:rPr>
        <w:t>ак «Відмінник осві</w:t>
      </w:r>
      <w:r w:rsidR="002C12AB">
        <w:rPr>
          <w:b w:val="0"/>
          <w:szCs w:val="24"/>
        </w:rPr>
        <w:t>ти України», 2 особи нагороджені</w:t>
      </w:r>
      <w:r w:rsidRPr="006918A0">
        <w:rPr>
          <w:b w:val="0"/>
          <w:szCs w:val="24"/>
        </w:rPr>
        <w:t xml:space="preserve"> Почесною Грамотою Міністерства освіти і науки України, 4 особи нагороджені Подякою Міністерства освіти і науки України та 1 особа – Грамотою Міністерства освіти і науки України.</w:t>
      </w:r>
    </w:p>
    <w:p w:rsidR="00250A0F" w:rsidRDefault="00250A0F" w:rsidP="000A1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6D2F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Керівний склад, педагогічні праців</w:t>
      </w:r>
      <w:r>
        <w:rPr>
          <w:rFonts w:ascii="Times New Roman" w:hAnsi="Times New Roman"/>
          <w:sz w:val="24"/>
          <w:szCs w:val="24"/>
          <w:lang w:val="uk-UA"/>
        </w:rPr>
        <w:t xml:space="preserve">ники володіють державною мовою, </w:t>
      </w:r>
      <w:r w:rsidRPr="00AE6D2F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користуються комп’ютерною технікою і застосовують у практичній діяльності.</w:t>
      </w:r>
    </w:p>
    <w:p w:rsidR="006A7A89" w:rsidRDefault="00250A0F" w:rsidP="006A7A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 високого професійного рівня діяльності педагогічного колективу адміністрація закл</w:t>
      </w:r>
      <w:r w:rsidR="006A7A89">
        <w:rPr>
          <w:rFonts w:ascii="Times New Roman" w:hAnsi="Times New Roman" w:cs="Times New Roman"/>
          <w:sz w:val="24"/>
          <w:szCs w:val="24"/>
          <w:lang w:val="uk-UA"/>
        </w:rPr>
        <w:t>ад освіти</w:t>
      </w:r>
      <w:r w:rsidRPr="006918A0">
        <w:rPr>
          <w:rFonts w:ascii="Times New Roman" w:hAnsi="Times New Roman" w:cs="Times New Roman"/>
          <w:sz w:val="24"/>
          <w:szCs w:val="24"/>
          <w:lang w:val="uk-UA"/>
        </w:rPr>
        <w:t xml:space="preserve"> велику увагу приділяла підвищенню кваліфікації та атестації педагогічних працівників.</w:t>
      </w:r>
      <w:r w:rsidR="006A7A89" w:rsidRPr="00AE6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A7A89" w:rsidRDefault="006A7A89" w:rsidP="006A7A89">
      <w:pPr>
        <w:pStyle w:val="a9"/>
        <w:spacing w:before="0" w:beforeAutospacing="0" w:after="0" w:afterAutospacing="0"/>
        <w:ind w:right="-1" w:firstLine="708"/>
        <w:contextualSpacing/>
        <w:jc w:val="both"/>
        <w:rPr>
          <w:lang w:val="uk-UA"/>
        </w:rPr>
      </w:pPr>
      <w:r>
        <w:rPr>
          <w:lang w:val="uk-UA"/>
        </w:rPr>
        <w:lastRenderedPageBreak/>
        <w:t>У 2020-2021</w:t>
      </w:r>
      <w:r w:rsidRPr="006918A0">
        <w:rPr>
          <w:lang w:val="uk-UA"/>
        </w:rPr>
        <w:t xml:space="preserve"> навчальному році  курси підвищення кваліфікації  у Сумському обласному  інституті післядипломної </w:t>
      </w:r>
      <w:r w:rsidR="00D51206">
        <w:rPr>
          <w:lang w:val="uk-UA"/>
        </w:rPr>
        <w:t xml:space="preserve"> педагогічної освіти  пройшли  6 педагогічних </w:t>
      </w:r>
      <w:proofErr w:type="spellStart"/>
      <w:r w:rsidR="00D51206">
        <w:rPr>
          <w:lang w:val="uk-UA"/>
        </w:rPr>
        <w:t>працівниів</w:t>
      </w:r>
      <w:proofErr w:type="spellEnd"/>
      <w:r w:rsidRPr="006918A0">
        <w:rPr>
          <w:lang w:val="uk-UA"/>
        </w:rPr>
        <w:t>; в Білоцерківському інституті неперервної професійної освіти за напрямком курсів «Майстри виробни</w:t>
      </w:r>
      <w:r w:rsidR="00D51206">
        <w:rPr>
          <w:lang w:val="uk-UA"/>
        </w:rPr>
        <w:t>чого навчання ЗП(</w:t>
      </w:r>
      <w:proofErr w:type="spellStart"/>
      <w:r w:rsidR="00D51206">
        <w:rPr>
          <w:lang w:val="uk-UA"/>
        </w:rPr>
        <w:t>ПТ</w:t>
      </w:r>
      <w:proofErr w:type="spellEnd"/>
      <w:r w:rsidR="00D51206">
        <w:rPr>
          <w:lang w:val="uk-UA"/>
        </w:rPr>
        <w:t>)О» пройшли 6 педагогічних працівників</w:t>
      </w:r>
      <w:r w:rsidRPr="006918A0">
        <w:rPr>
          <w:lang w:val="uk-UA"/>
        </w:rPr>
        <w:t xml:space="preserve"> </w:t>
      </w:r>
      <w:r w:rsidR="00D51206">
        <w:rPr>
          <w:lang w:val="uk-UA"/>
        </w:rPr>
        <w:t xml:space="preserve">(3 </w:t>
      </w:r>
      <w:r w:rsidRPr="006918A0">
        <w:rPr>
          <w:lang w:val="uk-UA"/>
        </w:rPr>
        <w:t xml:space="preserve">майстри </w:t>
      </w:r>
      <w:r w:rsidR="00D51206">
        <w:rPr>
          <w:lang w:val="uk-UA"/>
        </w:rPr>
        <w:t>виробничого навчання - (ІІІ етап),</w:t>
      </w:r>
      <w:r w:rsidR="00D51206" w:rsidRPr="00D51206">
        <w:rPr>
          <w:lang w:val="uk-UA"/>
        </w:rPr>
        <w:t xml:space="preserve"> </w:t>
      </w:r>
      <w:r w:rsidR="00D51206">
        <w:rPr>
          <w:lang w:val="uk-UA"/>
        </w:rPr>
        <w:t xml:space="preserve">3 </w:t>
      </w:r>
      <w:r w:rsidR="00D51206" w:rsidRPr="006918A0">
        <w:rPr>
          <w:lang w:val="uk-UA"/>
        </w:rPr>
        <w:t xml:space="preserve">майстри </w:t>
      </w:r>
      <w:r w:rsidR="00D51206">
        <w:rPr>
          <w:lang w:val="uk-UA"/>
        </w:rPr>
        <w:t xml:space="preserve">виробничого навчання - (І етап)).  </w:t>
      </w:r>
      <w:r w:rsidRPr="006918A0">
        <w:rPr>
          <w:lang w:val="uk-UA"/>
        </w:rPr>
        <w:t xml:space="preserve"> </w:t>
      </w:r>
    </w:p>
    <w:p w:rsidR="006E2596" w:rsidRDefault="006A7A89" w:rsidP="006E259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E6D2F">
        <w:rPr>
          <w:rFonts w:ascii="Times New Roman" w:eastAsia="Times New Roman" w:hAnsi="Times New Roman" w:cs="Times New Roman"/>
          <w:sz w:val="24"/>
          <w:szCs w:val="24"/>
          <w:lang w:val="uk-UA"/>
        </w:rPr>
        <w:t>Атестація педагогічних працівників закладу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 у </w:t>
      </w:r>
      <w:r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Pr="006A7A8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  <w:r>
        <w:rPr>
          <w:rFonts w:ascii="Times New Roman" w:hAnsi="Times New Roman"/>
          <w:sz w:val="24"/>
          <w:szCs w:val="24"/>
          <w:lang w:val="uk-UA"/>
        </w:rPr>
        <w:t xml:space="preserve"> проводилася </w:t>
      </w:r>
      <w:r w:rsidRPr="00AE6D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Типового положення  про атестацію педагогічних працівників.</w:t>
      </w:r>
      <w:r>
        <w:rPr>
          <w:lang w:val="uk-UA"/>
        </w:rPr>
        <w:t xml:space="preserve"> </w:t>
      </w:r>
      <w:r w:rsidR="00250A0F" w:rsidRPr="006918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Одним із завдань атестаційної комісії було створення сприятливої, доброзичливої атмосфери для педагогів, надання їм методичної допомоги.</w:t>
      </w:r>
      <w:r w:rsidR="00250A0F" w:rsidRPr="006918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51206" w:rsidRDefault="0015045F" w:rsidP="00D51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2020-2021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</w:t>
      </w:r>
      <w:r w:rsidR="00CD6B94" w:rsidRPr="006E2596">
        <w:rPr>
          <w:rFonts w:ascii="Times New Roman" w:hAnsi="Times New Roman" w:cs="Times New Roman"/>
          <w:sz w:val="24"/>
          <w:szCs w:val="24"/>
          <w:lang w:val="uk-UA"/>
        </w:rPr>
        <w:t>на присвоєння кваліфікаційної катег</w:t>
      </w:r>
      <w:r>
        <w:rPr>
          <w:rFonts w:ascii="Times New Roman" w:hAnsi="Times New Roman" w:cs="Times New Roman"/>
          <w:sz w:val="24"/>
          <w:szCs w:val="24"/>
          <w:lang w:val="uk-UA"/>
        </w:rPr>
        <w:t>орії «спеціаліст другої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категорії» атестовано 1 педагогічного</w:t>
      </w:r>
      <w:r w:rsidR="00CD6B94" w:rsidRPr="006E2596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а, на присвоєння кваліфікаційної </w:t>
      </w:r>
      <w:r w:rsidR="006E2596" w:rsidRPr="006E2596">
        <w:rPr>
          <w:rFonts w:ascii="Times New Roman" w:hAnsi="Times New Roman" w:cs="Times New Roman"/>
          <w:sz w:val="24"/>
          <w:szCs w:val="24"/>
          <w:lang w:val="uk-UA"/>
        </w:rPr>
        <w:t>категорії «спеціаліст вищої категорії»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 1 педагогічного</w:t>
      </w:r>
      <w:r w:rsidR="006E2596" w:rsidRPr="006E2596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а; на відповідність раніше присвоєному педагогічному званню </w:t>
      </w:r>
      <w:r w:rsidR="006E2596" w:rsidRPr="006E2596">
        <w:rPr>
          <w:rFonts w:ascii="Times New Roman" w:hAnsi="Times New Roman" w:cs="Times New Roman"/>
          <w:sz w:val="24"/>
          <w:szCs w:val="24"/>
          <w:lang w:val="uk-UA"/>
        </w:rPr>
        <w:t xml:space="preserve">«майстер виробничого навчання І категорії» 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>1 педагогічного</w:t>
      </w:r>
      <w:r w:rsidR="006E2596" w:rsidRPr="006E2596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>а, на відповідність раніше встановленому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</w:t>
      </w:r>
      <w:r w:rsidR="006E2596">
        <w:rPr>
          <w:rFonts w:ascii="Times New Roman" w:hAnsi="Times New Roman" w:cs="Times New Roman"/>
          <w:sz w:val="24"/>
          <w:szCs w:val="24"/>
          <w:lang w:val="uk-UA"/>
        </w:rPr>
        <w:t xml:space="preserve"> тарифному розряду </w:t>
      </w:r>
      <w:r>
        <w:rPr>
          <w:rFonts w:ascii="Times New Roman" w:hAnsi="Times New Roman" w:cs="Times New Roman"/>
          <w:sz w:val="24"/>
          <w:szCs w:val="24"/>
          <w:lang w:val="uk-UA"/>
        </w:rPr>
        <w:t>1 педагогічного працівника, на встановлення 12 тарифного розряду 1 педагогічного працівника.</w:t>
      </w:r>
    </w:p>
    <w:p w:rsidR="00CD6B94" w:rsidRPr="00276E91" w:rsidRDefault="00CD6B94" w:rsidP="00276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E91">
        <w:rPr>
          <w:rFonts w:ascii="Times New Roman" w:hAnsi="Times New Roman" w:cs="Times New Roman"/>
          <w:sz w:val="24"/>
          <w:szCs w:val="24"/>
          <w:lang w:val="uk-UA"/>
        </w:rPr>
        <w:t>Структура навчального року, режим роботи ліцею, робочі навчальні плани затверджені і відповідають чинному законодавству України.</w:t>
      </w:r>
    </w:p>
    <w:p w:rsidR="00CD6B94" w:rsidRDefault="00B33807" w:rsidP="00276E91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lang w:val="uk-UA"/>
        </w:rPr>
      </w:pPr>
      <w:r>
        <w:rPr>
          <w:lang w:val="uk-UA"/>
        </w:rPr>
        <w:t>У 2020-2021</w:t>
      </w:r>
      <w:r w:rsidR="00CD6B94" w:rsidRPr="00CD6B94">
        <w:rPr>
          <w:lang w:val="uk-UA"/>
        </w:rPr>
        <w:t xml:space="preserve"> навчальному році педагогічний колектив  працював над</w:t>
      </w:r>
      <w:r w:rsidR="00F2122D">
        <w:rPr>
          <w:lang w:val="uk-UA"/>
        </w:rPr>
        <w:t xml:space="preserve"> єдиною методичною проблемою </w:t>
      </w:r>
      <w:r w:rsidR="00CD6B94" w:rsidRPr="00CD6B94">
        <w:rPr>
          <w:lang w:val="uk-UA"/>
        </w:rPr>
        <w:t>«</w:t>
      </w:r>
      <w:proofErr w:type="spellStart"/>
      <w:r w:rsidR="00CD6B94" w:rsidRPr="00CD6B94">
        <w:rPr>
          <w:lang w:val="uk-UA"/>
        </w:rPr>
        <w:t>Компетентнісний</w:t>
      </w:r>
      <w:proofErr w:type="spellEnd"/>
      <w:r w:rsidR="00CD6B94" w:rsidRPr="00CD6B94">
        <w:rPr>
          <w:lang w:val="uk-UA"/>
        </w:rPr>
        <w:t xml:space="preserve"> підхід до навчання як чинник модернізації освітнього процесу». </w:t>
      </w:r>
    </w:p>
    <w:p w:rsidR="00CD6B94" w:rsidRDefault="00CD6B94" w:rsidP="00276E91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color w:val="000000"/>
          <w:lang w:val="uk-UA"/>
        </w:rPr>
      </w:pPr>
      <w:r w:rsidRPr="00CD6B94">
        <w:rPr>
          <w:color w:val="000000"/>
          <w:lang w:val="uk-UA"/>
        </w:rPr>
        <w:t>Відповідно до перспективного плану роботи над нау</w:t>
      </w:r>
      <w:r w:rsidR="00276E91">
        <w:rPr>
          <w:color w:val="000000"/>
          <w:lang w:val="uk-UA"/>
        </w:rPr>
        <w:t>ково-методичною проблемою у 2020-2021</w:t>
      </w:r>
      <w:r w:rsidRPr="00CD6B94">
        <w:rPr>
          <w:color w:val="000000"/>
          <w:lang w:val="uk-UA"/>
        </w:rPr>
        <w:t xml:space="preserve"> навчальному році було </w:t>
      </w:r>
      <w:r w:rsidR="00276E91">
        <w:rPr>
          <w:color w:val="000000"/>
          <w:lang w:val="uk-UA"/>
        </w:rPr>
        <w:t>здійснено І</w:t>
      </w:r>
      <w:r w:rsidRPr="00CD6B94">
        <w:rPr>
          <w:lang w:val="uk-UA"/>
        </w:rPr>
        <w:t xml:space="preserve">ІІ </w:t>
      </w:r>
      <w:r w:rsidRPr="00CD6B94">
        <w:rPr>
          <w:color w:val="000000"/>
          <w:lang w:val="uk-UA"/>
        </w:rPr>
        <w:t>етап роботи над проблемою –</w:t>
      </w:r>
      <w:r w:rsidRPr="00E7061C">
        <w:rPr>
          <w:color w:val="000000"/>
          <w:lang w:val="uk-UA"/>
        </w:rPr>
        <w:t xml:space="preserve"> </w:t>
      </w:r>
      <w:r w:rsidR="00E33E64">
        <w:rPr>
          <w:color w:val="000000"/>
          <w:lang w:val="uk-UA"/>
        </w:rPr>
        <w:t>узагальнення та систематизація результатів роботи</w:t>
      </w:r>
      <w:r w:rsidRPr="00CD6B94">
        <w:rPr>
          <w:color w:val="000000"/>
          <w:lang w:val="uk-UA"/>
        </w:rPr>
        <w:t xml:space="preserve">. </w:t>
      </w:r>
    </w:p>
    <w:p w:rsidR="00CD6B94" w:rsidRDefault="00CD6B94" w:rsidP="00276E91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iCs/>
          <w:lang w:val="uk-UA"/>
        </w:rPr>
      </w:pPr>
      <w:r w:rsidRPr="00CD6B94">
        <w:rPr>
          <w:lang w:val="uk-UA"/>
        </w:rPr>
        <w:t>Колективна робота в ліцеї відбувалася з метою відпрацювання єдиного підходу до вирішення освітніх проблем, обговорення актуальних питань та аналізу результатів педагогічної діяльності, вивчення і поширення передового педагогічного досвіду.</w:t>
      </w:r>
      <w:r w:rsidRPr="00CD6B94">
        <w:rPr>
          <w:iCs/>
          <w:lang w:val="uk-UA"/>
        </w:rPr>
        <w:t xml:space="preserve"> </w:t>
      </w:r>
    </w:p>
    <w:p w:rsidR="00CD6B94" w:rsidRDefault="00E33E64" w:rsidP="00276E91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iCs/>
          <w:lang w:val="uk-UA"/>
        </w:rPr>
      </w:pPr>
      <w:r>
        <w:rPr>
          <w:iCs/>
          <w:lang w:val="uk-UA"/>
        </w:rPr>
        <w:t>У 2020-2021</w:t>
      </w:r>
      <w:r w:rsidR="00CD6B94" w:rsidRPr="00CD6B94">
        <w:rPr>
          <w:iCs/>
          <w:lang w:val="uk-UA"/>
        </w:rPr>
        <w:t xml:space="preserve"> навчальному році у ДПТНЗ </w:t>
      </w:r>
      <w:r w:rsidRPr="00CD6B94">
        <w:rPr>
          <w:iCs/>
          <w:lang w:val="uk-UA"/>
        </w:rPr>
        <w:t xml:space="preserve">«ПУТИВЛЬСЬКИЙ ПРОФЕСІЙНИЙ ЛІЦЕЙ» </w:t>
      </w:r>
      <w:r w:rsidR="00CD6B94" w:rsidRPr="00CD6B94">
        <w:rPr>
          <w:iCs/>
          <w:lang w:val="uk-UA"/>
        </w:rPr>
        <w:t xml:space="preserve">працювали: педагогічна рада, методична рада, </w:t>
      </w:r>
      <w:r>
        <w:rPr>
          <w:iCs/>
          <w:lang w:val="uk-UA"/>
        </w:rPr>
        <w:t>інструктивно-методичні наради, Ш</w:t>
      </w:r>
      <w:r w:rsidR="00CD6B94" w:rsidRPr="00CD6B94">
        <w:rPr>
          <w:iCs/>
          <w:lang w:val="uk-UA"/>
        </w:rPr>
        <w:t xml:space="preserve">кола молодого педагога, творча група викладачів та п’ять методичних комісій: </w:t>
      </w:r>
      <w:r w:rsidR="00CD6B94" w:rsidRPr="00CD6B94">
        <w:rPr>
          <w:color w:val="000000"/>
          <w:lang w:val="uk-UA"/>
        </w:rPr>
        <w:t>методична комісія викладачів природничо-математичної підготовки,</w:t>
      </w:r>
      <w:r w:rsidR="00CD6B94" w:rsidRPr="00CD6B94">
        <w:rPr>
          <w:lang w:val="uk-UA"/>
        </w:rPr>
        <w:t xml:space="preserve"> методична комісія викладачів суспільно-гуманітарної підготовки, методична комісія викладачів, майстрів виробничого навчання будівельних дисциплін,  методична комісія  викладачів, майстрів виробничого навчання сільськогосподарських дисциплін, </w:t>
      </w:r>
      <w:r w:rsidR="00CD6B94" w:rsidRPr="00CD6B94">
        <w:rPr>
          <w:iCs/>
          <w:lang w:val="uk-UA"/>
        </w:rPr>
        <w:t>циклова комісія керівників груп та викладачів фізичної культури.</w:t>
      </w:r>
    </w:p>
    <w:p w:rsidR="00CD6B94" w:rsidRDefault="00E33E64" w:rsidP="00CD6B94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lang w:val="uk-UA"/>
        </w:rPr>
      </w:pPr>
      <w:r>
        <w:rPr>
          <w:lang w:val="uk-UA"/>
        </w:rPr>
        <w:t>У 2020-2021</w:t>
      </w:r>
      <w:r w:rsidR="00CD6B94" w:rsidRPr="00CD6B94">
        <w:rPr>
          <w:lang w:val="uk-UA"/>
        </w:rPr>
        <w:t xml:space="preserve"> навчальному році у Путивльському професійному ліцеї  було проведено ряд колективних методичних заходів, серед яких найбільш ефективними були: </w:t>
      </w:r>
      <w:proofErr w:type="spellStart"/>
      <w:r w:rsidR="00BA48BB">
        <w:rPr>
          <w:lang w:val="uk-UA"/>
        </w:rPr>
        <w:t>воркшоп</w:t>
      </w:r>
      <w:proofErr w:type="spellEnd"/>
      <w:r w:rsidR="00BA48BB">
        <w:rPr>
          <w:lang w:val="uk-UA"/>
        </w:rPr>
        <w:t xml:space="preserve"> «Змішане навчання: форс-мажор чи майбутнє, яке вже настало»</w:t>
      </w:r>
      <w:r w:rsidR="00712343">
        <w:rPr>
          <w:lang w:val="uk-UA"/>
        </w:rPr>
        <w:t xml:space="preserve">, практикум «Робота із сервісами від </w:t>
      </w:r>
      <w:r w:rsidR="00712343">
        <w:rPr>
          <w:lang w:val="en-US"/>
        </w:rPr>
        <w:t>Google</w:t>
      </w:r>
      <w:r w:rsidR="00712343">
        <w:rPr>
          <w:lang w:val="uk-UA"/>
        </w:rPr>
        <w:t xml:space="preserve">», </w:t>
      </w:r>
      <w:r w:rsidR="00CD6B94" w:rsidRPr="00CD6B94">
        <w:rPr>
          <w:lang w:val="uk-UA"/>
        </w:rPr>
        <w:t>дискусійний клуб «</w:t>
      </w:r>
      <w:proofErr w:type="spellStart"/>
      <w:r w:rsidR="00BA48BB">
        <w:rPr>
          <w:lang w:val="uk-UA"/>
        </w:rPr>
        <w:t>Тімбілдинг</w:t>
      </w:r>
      <w:proofErr w:type="spellEnd"/>
      <w:r w:rsidR="00BA48BB">
        <w:rPr>
          <w:lang w:val="uk-UA"/>
        </w:rPr>
        <w:t xml:space="preserve"> як ефективна основа розвитку колективу</w:t>
      </w:r>
      <w:r w:rsidR="00712343">
        <w:rPr>
          <w:lang w:val="uk-UA"/>
        </w:rPr>
        <w:t xml:space="preserve">», </w:t>
      </w:r>
      <w:r w:rsidR="00CD6B94" w:rsidRPr="00CD6B94">
        <w:rPr>
          <w:lang w:val="uk-UA"/>
        </w:rPr>
        <w:t>о</w:t>
      </w:r>
      <w:r w:rsidR="00BA48BB">
        <w:rPr>
          <w:lang w:val="uk-UA"/>
        </w:rPr>
        <w:t>бмін досвідом «Я працюю в умовах карантину</w:t>
      </w:r>
      <w:r w:rsidR="00CD6B94" w:rsidRPr="00CD6B94">
        <w:rPr>
          <w:lang w:val="uk-UA"/>
        </w:rPr>
        <w:t>».</w:t>
      </w:r>
    </w:p>
    <w:p w:rsidR="00CD6B94" w:rsidRDefault="00CD6B94" w:rsidP="00CD6B94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lang w:val="uk-UA"/>
        </w:rPr>
      </w:pPr>
      <w:r w:rsidRPr="00CD6B94">
        <w:rPr>
          <w:lang w:val="uk-UA"/>
        </w:rPr>
        <w:t>Особливе місце в удосконаленні освітнього процесу та підвищенні педагогічної майстерності викладачів і майс</w:t>
      </w:r>
      <w:r w:rsidR="00712343">
        <w:rPr>
          <w:lang w:val="uk-UA"/>
        </w:rPr>
        <w:t>трів виробничого навчання у 2020-2021</w:t>
      </w:r>
      <w:r w:rsidRPr="00CD6B94">
        <w:rPr>
          <w:lang w:val="uk-UA"/>
        </w:rPr>
        <w:t xml:space="preserve"> навчальному році займали відкриті уроки. На відкритих уроках педагоги ліцею демонстрували колегам свій досвід, реалізацію методичних ідей, застосування методичн</w:t>
      </w:r>
      <w:r w:rsidR="00712343">
        <w:rPr>
          <w:lang w:val="uk-UA"/>
        </w:rPr>
        <w:t>их прийомів та методів навчання</w:t>
      </w:r>
      <w:r w:rsidR="00CF4E42">
        <w:rPr>
          <w:lang w:val="uk-UA"/>
        </w:rPr>
        <w:t>, використання технологій дистанційного навчання в умовах карантину.</w:t>
      </w:r>
      <w:r w:rsidRPr="00CD6B94">
        <w:rPr>
          <w:lang w:val="uk-UA"/>
        </w:rPr>
        <w:t xml:space="preserve"> </w:t>
      </w:r>
    </w:p>
    <w:p w:rsidR="00CD6B94" w:rsidRPr="00323A42" w:rsidRDefault="00CD6B94" w:rsidP="00CD6B94">
      <w:pPr>
        <w:pStyle w:val="a9"/>
        <w:spacing w:before="0" w:beforeAutospacing="0" w:after="300" w:afterAutospacing="0"/>
        <w:ind w:right="-1" w:firstLine="708"/>
        <w:contextualSpacing/>
        <w:jc w:val="both"/>
        <w:rPr>
          <w:lang w:val="uk-UA"/>
        </w:rPr>
      </w:pPr>
      <w:r w:rsidRPr="00323A42">
        <w:rPr>
          <w:lang w:val="uk-UA"/>
        </w:rPr>
        <w:t>Найбіль</w:t>
      </w:r>
      <w:r w:rsidR="005E313B" w:rsidRPr="00323A42">
        <w:rPr>
          <w:lang w:val="uk-UA"/>
        </w:rPr>
        <w:t>ш вдалими були: урок зі всесвітньої історії</w:t>
      </w:r>
      <w:r w:rsidRPr="00323A42">
        <w:rPr>
          <w:lang w:val="uk-UA"/>
        </w:rPr>
        <w:t xml:space="preserve"> «</w:t>
      </w:r>
      <w:r w:rsidR="005E313B" w:rsidRPr="00323A42">
        <w:rPr>
          <w:lang w:val="uk-UA"/>
        </w:rPr>
        <w:t>Практичне заняття. Тоталітарні режими: державний контроль над публічним життям і суспільною свідомістю</w:t>
      </w:r>
      <w:r w:rsidRPr="00323A42">
        <w:rPr>
          <w:lang w:val="uk-UA"/>
        </w:rPr>
        <w:t>» (</w:t>
      </w:r>
      <w:proofErr w:type="spellStart"/>
      <w:r w:rsidRPr="00323A42">
        <w:rPr>
          <w:lang w:val="uk-UA"/>
        </w:rPr>
        <w:t>Капін</w:t>
      </w:r>
      <w:proofErr w:type="spellEnd"/>
      <w:r w:rsidR="00323A42" w:rsidRPr="00323A42">
        <w:rPr>
          <w:lang w:val="uk-UA"/>
        </w:rPr>
        <w:t xml:space="preserve"> А.В.),</w:t>
      </w:r>
      <w:r w:rsidR="005E313B" w:rsidRPr="00323A42">
        <w:rPr>
          <w:lang w:val="uk-UA"/>
        </w:rPr>
        <w:t xml:space="preserve"> з української </w:t>
      </w:r>
      <w:r w:rsidR="00323A42" w:rsidRPr="00323A42">
        <w:rPr>
          <w:lang w:val="uk-UA"/>
        </w:rPr>
        <w:t>мови «Практична риторика. Текст як одиниця спілкування. Е</w:t>
      </w:r>
      <w:r w:rsidR="005E313B" w:rsidRPr="00323A42">
        <w:rPr>
          <w:lang w:val="uk-UA"/>
        </w:rPr>
        <w:t>тапи підготовки тексту виступу</w:t>
      </w:r>
      <w:r w:rsidRPr="00323A42">
        <w:rPr>
          <w:lang w:val="uk-UA"/>
        </w:rPr>
        <w:t>» (</w:t>
      </w:r>
      <w:proofErr w:type="spellStart"/>
      <w:r w:rsidRPr="00323A42">
        <w:rPr>
          <w:lang w:val="uk-UA"/>
        </w:rPr>
        <w:t>С</w:t>
      </w:r>
      <w:r w:rsidR="00323A42" w:rsidRPr="00323A42">
        <w:rPr>
          <w:lang w:val="uk-UA"/>
        </w:rPr>
        <w:t>уховєєва</w:t>
      </w:r>
      <w:proofErr w:type="spellEnd"/>
      <w:r w:rsidR="00323A42" w:rsidRPr="00323A42">
        <w:rPr>
          <w:lang w:val="uk-UA"/>
        </w:rPr>
        <w:t xml:space="preserve"> Л.О.),</w:t>
      </w:r>
      <w:r w:rsidR="005E313B" w:rsidRPr="00323A42">
        <w:rPr>
          <w:lang w:val="uk-UA"/>
        </w:rPr>
        <w:t xml:space="preserve"> урок з алгебри та початків аналізу</w:t>
      </w:r>
      <w:r w:rsidRPr="00323A42">
        <w:rPr>
          <w:lang w:val="uk-UA"/>
        </w:rPr>
        <w:t xml:space="preserve"> «</w:t>
      </w:r>
      <w:r w:rsidR="005E313B" w:rsidRPr="00323A42">
        <w:rPr>
          <w:lang w:val="uk-UA"/>
        </w:rPr>
        <w:t>Визначений інтеграл</w:t>
      </w:r>
      <w:r w:rsidRPr="00323A42">
        <w:rPr>
          <w:lang w:val="uk-UA"/>
        </w:rPr>
        <w:t>» (</w:t>
      </w:r>
      <w:proofErr w:type="spellStart"/>
      <w:r w:rsidRPr="00323A42">
        <w:rPr>
          <w:lang w:val="uk-UA"/>
        </w:rPr>
        <w:t>Пануєва</w:t>
      </w:r>
      <w:proofErr w:type="spellEnd"/>
      <w:r w:rsidR="00323A42" w:rsidRPr="00323A42">
        <w:rPr>
          <w:lang w:val="uk-UA"/>
        </w:rPr>
        <w:t xml:space="preserve"> Ю.О.),</w:t>
      </w:r>
      <w:r w:rsidRPr="00323A42">
        <w:rPr>
          <w:lang w:val="uk-UA"/>
        </w:rPr>
        <w:t xml:space="preserve"> з інформатики «</w:t>
      </w:r>
      <w:r w:rsidR="005E313B" w:rsidRPr="00323A42">
        <w:rPr>
          <w:lang w:val="uk-UA"/>
        </w:rPr>
        <w:t>Криптографічні методи захисту інформації. Контроль цілісності програмних інформаційних ресурсів</w:t>
      </w:r>
      <w:r w:rsidRPr="00323A42">
        <w:rPr>
          <w:lang w:val="uk-UA"/>
        </w:rPr>
        <w:t>» (</w:t>
      </w:r>
      <w:proofErr w:type="spellStart"/>
      <w:r w:rsidRPr="00323A42">
        <w:rPr>
          <w:lang w:val="uk-UA"/>
        </w:rPr>
        <w:t>Лупинос</w:t>
      </w:r>
      <w:proofErr w:type="spellEnd"/>
      <w:r w:rsidRPr="00323A42">
        <w:rPr>
          <w:lang w:val="uk-UA"/>
        </w:rPr>
        <w:t xml:space="preserve"> М.В.), </w:t>
      </w:r>
      <w:r w:rsidR="001A09F5" w:rsidRPr="00323A42">
        <w:rPr>
          <w:lang w:val="uk-UA"/>
        </w:rPr>
        <w:t>з предмета «Захист України»</w:t>
      </w:r>
      <w:r w:rsidRPr="00323A42">
        <w:rPr>
          <w:lang w:val="uk-UA"/>
        </w:rPr>
        <w:t xml:space="preserve"> «</w:t>
      </w:r>
      <w:r w:rsidR="001A09F5" w:rsidRPr="00323A42">
        <w:rPr>
          <w:lang w:val="uk-UA"/>
        </w:rPr>
        <w:t xml:space="preserve">Основні принципи щодо захисту населення. Повідомлення </w:t>
      </w:r>
      <w:r w:rsidR="001A09F5" w:rsidRPr="00323A42">
        <w:rPr>
          <w:lang w:val="uk-UA"/>
        </w:rPr>
        <w:lastRenderedPageBreak/>
        <w:t>про загрозу і виникнення надзвичайних ситуацій</w:t>
      </w:r>
      <w:r w:rsidRPr="00323A42">
        <w:rPr>
          <w:lang w:val="uk-UA"/>
        </w:rPr>
        <w:t>» (Воробйов В.В.); урок</w:t>
      </w:r>
      <w:r w:rsidR="00323A42" w:rsidRPr="00323A42">
        <w:rPr>
          <w:lang w:val="uk-UA"/>
        </w:rPr>
        <w:t>и</w:t>
      </w:r>
      <w:r w:rsidRPr="00323A42">
        <w:rPr>
          <w:lang w:val="uk-UA"/>
        </w:rPr>
        <w:t xml:space="preserve"> з професійно-теоретичної підготовки</w:t>
      </w:r>
      <w:r w:rsidR="00323A42" w:rsidRPr="00323A42">
        <w:rPr>
          <w:lang w:val="uk-UA"/>
        </w:rPr>
        <w:t>:</w:t>
      </w:r>
      <w:r w:rsidRPr="00323A42">
        <w:rPr>
          <w:lang w:val="uk-UA"/>
        </w:rPr>
        <w:t xml:space="preserve"> «</w:t>
      </w:r>
      <w:r w:rsidR="001A09F5" w:rsidRPr="00323A42">
        <w:rPr>
          <w:lang w:val="uk-UA"/>
        </w:rPr>
        <w:t>Швидкість руху» (</w:t>
      </w:r>
      <w:proofErr w:type="spellStart"/>
      <w:r w:rsidR="001A09F5" w:rsidRPr="00323A42">
        <w:rPr>
          <w:lang w:val="uk-UA"/>
        </w:rPr>
        <w:t>Лєлюшкін</w:t>
      </w:r>
      <w:proofErr w:type="spellEnd"/>
      <w:r w:rsidR="001A09F5" w:rsidRPr="00323A42">
        <w:rPr>
          <w:lang w:val="uk-UA"/>
        </w:rPr>
        <w:t xml:space="preserve"> О.Л.</w:t>
      </w:r>
      <w:r w:rsidRPr="00323A42">
        <w:rPr>
          <w:lang w:val="uk-UA"/>
        </w:rPr>
        <w:t>), «</w:t>
      </w:r>
      <w:r w:rsidR="001A09F5" w:rsidRPr="00323A42">
        <w:rPr>
          <w:lang w:val="uk-UA"/>
        </w:rPr>
        <w:t>Несправності системи живлення. Карбюратор. Фільтри» (</w:t>
      </w:r>
      <w:proofErr w:type="spellStart"/>
      <w:r w:rsidR="001A09F5" w:rsidRPr="00323A42">
        <w:rPr>
          <w:lang w:val="uk-UA"/>
        </w:rPr>
        <w:t>Новобранний</w:t>
      </w:r>
      <w:proofErr w:type="spellEnd"/>
      <w:r w:rsidR="001A09F5" w:rsidRPr="00323A42">
        <w:rPr>
          <w:lang w:val="uk-UA"/>
        </w:rPr>
        <w:t xml:space="preserve"> О.В.</w:t>
      </w:r>
      <w:r w:rsidRPr="00323A42">
        <w:rPr>
          <w:lang w:val="uk-UA"/>
        </w:rPr>
        <w:t>);  урок</w:t>
      </w:r>
      <w:r w:rsidR="00323A42" w:rsidRPr="00323A42">
        <w:rPr>
          <w:lang w:val="uk-UA"/>
        </w:rPr>
        <w:t>и</w:t>
      </w:r>
      <w:r w:rsidRPr="00323A42">
        <w:rPr>
          <w:lang w:val="uk-UA"/>
        </w:rPr>
        <w:t xml:space="preserve"> з виробничого навчання</w:t>
      </w:r>
      <w:r w:rsidR="00323A42" w:rsidRPr="00323A42">
        <w:rPr>
          <w:lang w:val="uk-UA"/>
        </w:rPr>
        <w:t>:</w:t>
      </w:r>
      <w:r w:rsidRPr="00323A42">
        <w:rPr>
          <w:lang w:val="uk-UA"/>
        </w:rPr>
        <w:t xml:space="preserve"> «</w:t>
      </w:r>
      <w:r w:rsidR="001A09F5" w:rsidRPr="00323A42">
        <w:rPr>
          <w:lang w:val="uk-UA"/>
        </w:rPr>
        <w:t>Розбирання і ремонт деталей системи живлення дизельних двигунів</w:t>
      </w:r>
      <w:r w:rsidR="002F60D0" w:rsidRPr="00323A42">
        <w:rPr>
          <w:lang w:val="uk-UA"/>
        </w:rPr>
        <w:t>» (</w:t>
      </w:r>
      <w:proofErr w:type="spellStart"/>
      <w:r w:rsidR="002F60D0" w:rsidRPr="00323A42">
        <w:rPr>
          <w:lang w:val="uk-UA"/>
        </w:rPr>
        <w:t>Черняков</w:t>
      </w:r>
      <w:proofErr w:type="spellEnd"/>
      <w:r w:rsidR="002F60D0" w:rsidRPr="00323A42">
        <w:rPr>
          <w:lang w:val="uk-UA"/>
        </w:rPr>
        <w:t xml:space="preserve"> О.О.), «Підготовка МТА для посіву зернових культур</w:t>
      </w:r>
      <w:r w:rsidRPr="00323A42">
        <w:rPr>
          <w:lang w:val="uk-UA"/>
        </w:rPr>
        <w:t>» (</w:t>
      </w:r>
      <w:proofErr w:type="spellStart"/>
      <w:r w:rsidR="002F60D0" w:rsidRPr="00323A42">
        <w:rPr>
          <w:lang w:val="uk-UA"/>
        </w:rPr>
        <w:t>Докукін</w:t>
      </w:r>
      <w:proofErr w:type="spellEnd"/>
      <w:r w:rsidR="002F60D0" w:rsidRPr="00323A42">
        <w:rPr>
          <w:lang w:val="uk-UA"/>
        </w:rPr>
        <w:t xml:space="preserve"> В.І.); виховні заходи: «Вчителю, тобі вклоняємось доземно»</w:t>
      </w:r>
      <w:r w:rsidRPr="00323A42">
        <w:rPr>
          <w:lang w:val="uk-UA"/>
        </w:rPr>
        <w:t xml:space="preserve"> </w:t>
      </w:r>
      <w:r w:rsidR="002F60D0" w:rsidRPr="00323A42">
        <w:rPr>
          <w:lang w:val="uk-UA"/>
        </w:rPr>
        <w:t>(</w:t>
      </w:r>
      <w:proofErr w:type="spellStart"/>
      <w:r w:rsidR="002F60D0" w:rsidRPr="00323A42">
        <w:rPr>
          <w:lang w:val="uk-UA"/>
        </w:rPr>
        <w:t>Зайкін</w:t>
      </w:r>
      <w:proofErr w:type="spellEnd"/>
      <w:r w:rsidR="002F60D0" w:rsidRPr="00323A42">
        <w:rPr>
          <w:lang w:val="uk-UA"/>
        </w:rPr>
        <w:t xml:space="preserve"> О.Г.), «Державні та народні символи України» (Сорокіна Н.М.), «Чому потрібно вивчати математику» (</w:t>
      </w:r>
      <w:proofErr w:type="spellStart"/>
      <w:r w:rsidR="002F60D0" w:rsidRPr="00323A42">
        <w:rPr>
          <w:lang w:val="uk-UA"/>
        </w:rPr>
        <w:t>Пануєва</w:t>
      </w:r>
      <w:proofErr w:type="spellEnd"/>
      <w:r w:rsidR="002F60D0" w:rsidRPr="00323A42">
        <w:rPr>
          <w:lang w:val="uk-UA"/>
        </w:rPr>
        <w:t xml:space="preserve"> Ю.О.), «Олімпійські чемпіони Сумщини» (Воробйов В.В.) тощо.</w:t>
      </w:r>
    </w:p>
    <w:p w:rsidR="004016F2" w:rsidRPr="00CD6B94" w:rsidRDefault="00CD6B94" w:rsidP="004016F2">
      <w:pPr>
        <w:pStyle w:val="a9"/>
        <w:spacing w:before="0" w:beforeAutospacing="0" w:after="300" w:afterAutospacing="0"/>
        <w:ind w:firstLine="709"/>
        <w:contextualSpacing/>
        <w:jc w:val="both"/>
        <w:rPr>
          <w:lang w:val="uk-UA"/>
        </w:rPr>
      </w:pPr>
      <w:r w:rsidRPr="00CD6B94">
        <w:rPr>
          <w:lang w:val="uk-UA"/>
        </w:rPr>
        <w:t xml:space="preserve">З метою підвищення педагогічної і професійної майстерності, вивчення та впровадження новітніх технологій навчання та виховання, ефективної організації навчальної діяльності учнів, модернізації професійної освіти в ліцеї працювала творча група (у кількості 7 чоловік) над проблемою «Впровадження перспективних технологій навчання». </w:t>
      </w:r>
      <w:r w:rsidR="004016F2">
        <w:rPr>
          <w:lang w:val="uk-UA"/>
        </w:rPr>
        <w:t>З</w:t>
      </w:r>
      <w:r w:rsidRPr="00CD6B94">
        <w:rPr>
          <w:lang w:val="uk-UA"/>
        </w:rPr>
        <w:t>містовною була презентація матеріалів</w:t>
      </w:r>
      <w:r w:rsidR="004016F2">
        <w:rPr>
          <w:lang w:val="uk-UA"/>
        </w:rPr>
        <w:t xml:space="preserve"> «Що таке «Перевернутий клас»?»</w:t>
      </w:r>
      <w:r w:rsidRPr="00CD6B94">
        <w:rPr>
          <w:lang w:val="uk-UA"/>
        </w:rPr>
        <w:t xml:space="preserve"> </w:t>
      </w:r>
      <w:proofErr w:type="spellStart"/>
      <w:r w:rsidRPr="00CD6B94">
        <w:rPr>
          <w:lang w:val="uk-UA"/>
        </w:rPr>
        <w:t>Пану</w:t>
      </w:r>
      <w:r w:rsidR="004016F2">
        <w:rPr>
          <w:lang w:val="uk-UA"/>
        </w:rPr>
        <w:t>євої</w:t>
      </w:r>
      <w:proofErr w:type="spellEnd"/>
      <w:r w:rsidR="004016F2">
        <w:rPr>
          <w:lang w:val="uk-UA"/>
        </w:rPr>
        <w:t xml:space="preserve"> Ю.О., члена творчої групи, </w:t>
      </w:r>
      <w:proofErr w:type="spellStart"/>
      <w:r w:rsidRPr="00CD6B94">
        <w:rPr>
          <w:lang w:val="uk-UA"/>
        </w:rPr>
        <w:t>Лєлюшкіна</w:t>
      </w:r>
      <w:proofErr w:type="spellEnd"/>
      <w:r w:rsidRPr="00CD6B94">
        <w:rPr>
          <w:lang w:val="uk-UA"/>
        </w:rPr>
        <w:t xml:space="preserve"> О.Л. – «</w:t>
      </w:r>
      <w:r w:rsidR="004016F2">
        <w:rPr>
          <w:lang w:val="uk-UA"/>
        </w:rPr>
        <w:t>Організація дистанційного навчання здобувачів освіти ЗП(</w:t>
      </w:r>
      <w:proofErr w:type="spellStart"/>
      <w:r w:rsidR="004016F2">
        <w:rPr>
          <w:lang w:val="uk-UA"/>
        </w:rPr>
        <w:t>ПТ</w:t>
      </w:r>
      <w:proofErr w:type="spellEnd"/>
      <w:r w:rsidR="004016F2">
        <w:rPr>
          <w:lang w:val="uk-UA"/>
        </w:rPr>
        <w:t>)О з предметів професійно-теоретичної підготовки</w:t>
      </w:r>
      <w:r w:rsidRPr="00CD6B94">
        <w:rPr>
          <w:lang w:val="uk-UA"/>
        </w:rPr>
        <w:t xml:space="preserve">», </w:t>
      </w:r>
      <w:proofErr w:type="spellStart"/>
      <w:r w:rsidRPr="00CD6B94">
        <w:rPr>
          <w:lang w:val="uk-UA"/>
        </w:rPr>
        <w:t>Суховєєвої</w:t>
      </w:r>
      <w:proofErr w:type="spellEnd"/>
      <w:r w:rsidRPr="00CD6B94">
        <w:rPr>
          <w:lang w:val="uk-UA"/>
        </w:rPr>
        <w:t xml:space="preserve"> Л.О.– «</w:t>
      </w:r>
      <w:r w:rsidR="004016F2">
        <w:rPr>
          <w:lang w:val="uk-UA"/>
        </w:rPr>
        <w:t xml:space="preserve">Конструювання </w:t>
      </w:r>
      <w:proofErr w:type="spellStart"/>
      <w:r w:rsidR="004016F2">
        <w:rPr>
          <w:lang w:val="uk-UA"/>
        </w:rPr>
        <w:t>компетентнісного</w:t>
      </w:r>
      <w:proofErr w:type="spellEnd"/>
      <w:r w:rsidR="004016F2">
        <w:rPr>
          <w:lang w:val="uk-UA"/>
        </w:rPr>
        <w:t xml:space="preserve"> уроку</w:t>
      </w:r>
      <w:r w:rsidRPr="00CD6B94">
        <w:rPr>
          <w:lang w:val="uk-UA"/>
        </w:rPr>
        <w:t>»</w:t>
      </w:r>
      <w:r w:rsidR="004016F2">
        <w:rPr>
          <w:lang w:val="uk-UA"/>
        </w:rPr>
        <w:t xml:space="preserve">, </w:t>
      </w:r>
      <w:proofErr w:type="spellStart"/>
      <w:r w:rsidR="004016F2">
        <w:rPr>
          <w:lang w:val="uk-UA"/>
        </w:rPr>
        <w:t>Капіна</w:t>
      </w:r>
      <w:proofErr w:type="spellEnd"/>
      <w:r w:rsidR="004016F2">
        <w:rPr>
          <w:lang w:val="uk-UA"/>
        </w:rPr>
        <w:t xml:space="preserve"> А.В. – «Тестові технології навчання як засіб формування ключових </w:t>
      </w:r>
      <w:proofErr w:type="spellStart"/>
      <w:r w:rsidR="004016F2">
        <w:rPr>
          <w:lang w:val="uk-UA"/>
        </w:rPr>
        <w:t>компетентностей</w:t>
      </w:r>
      <w:proofErr w:type="spellEnd"/>
      <w:r w:rsidR="004016F2">
        <w:rPr>
          <w:lang w:val="uk-UA"/>
        </w:rPr>
        <w:t xml:space="preserve"> учнів», Папки С.Ю. – «Сучасні комп’ютерні технології у професійній діяльності майстрів виробничого навчання».</w:t>
      </w:r>
    </w:p>
    <w:p w:rsidR="008E187A" w:rsidRDefault="00CD6B94" w:rsidP="00CD6B94">
      <w:pPr>
        <w:pStyle w:val="a9"/>
        <w:spacing w:before="0" w:beforeAutospacing="0" w:after="300" w:afterAutospacing="0"/>
        <w:ind w:firstLine="709"/>
        <w:contextualSpacing/>
        <w:jc w:val="both"/>
        <w:rPr>
          <w:lang w:val="uk-UA"/>
        </w:rPr>
      </w:pPr>
      <w:r w:rsidRPr="00CD6B94">
        <w:rPr>
          <w:lang w:val="uk-UA"/>
        </w:rPr>
        <w:t>Н</w:t>
      </w:r>
      <w:r w:rsidR="00BE71E0">
        <w:rPr>
          <w:lang w:val="uk-UA"/>
        </w:rPr>
        <w:t>айбільшу результативність у 2020-2021</w:t>
      </w:r>
      <w:r w:rsidRPr="00CD6B94">
        <w:rPr>
          <w:lang w:val="uk-UA"/>
        </w:rPr>
        <w:t xml:space="preserve"> навчальному році мала член творчої групи </w:t>
      </w:r>
      <w:proofErr w:type="spellStart"/>
      <w:r w:rsidRPr="00CD6B94">
        <w:rPr>
          <w:lang w:val="uk-UA"/>
        </w:rPr>
        <w:t>Пануєва</w:t>
      </w:r>
      <w:proofErr w:type="spellEnd"/>
      <w:r w:rsidRPr="00CD6B94">
        <w:rPr>
          <w:lang w:val="uk-UA"/>
        </w:rPr>
        <w:t xml:space="preserve"> Ю.О., яка прийм</w:t>
      </w:r>
      <w:r w:rsidR="00C370BF">
        <w:rPr>
          <w:lang w:val="uk-UA"/>
        </w:rPr>
        <w:t>а</w:t>
      </w:r>
      <w:r w:rsidRPr="00CD6B94">
        <w:rPr>
          <w:lang w:val="uk-UA"/>
        </w:rPr>
        <w:t xml:space="preserve">ла </w:t>
      </w:r>
      <w:r w:rsidR="00323A42">
        <w:rPr>
          <w:lang w:val="uk-UA"/>
        </w:rPr>
        <w:t xml:space="preserve">активну </w:t>
      </w:r>
      <w:r w:rsidRPr="00CD6B94">
        <w:rPr>
          <w:lang w:val="uk-UA"/>
        </w:rPr>
        <w:t>участь</w:t>
      </w:r>
      <w:r w:rsidR="00BE71E0">
        <w:rPr>
          <w:lang w:val="uk-UA"/>
        </w:rPr>
        <w:t xml:space="preserve"> в обласних заходах, присвячених Року математичної освіти в Україні, та за підсумками </w:t>
      </w:r>
      <w:r w:rsidRPr="00CD6B94">
        <w:rPr>
          <w:lang w:val="uk-UA"/>
        </w:rPr>
        <w:t xml:space="preserve"> </w:t>
      </w:r>
      <w:r w:rsidR="008E187A">
        <w:rPr>
          <w:lang w:val="uk-UA"/>
        </w:rPr>
        <w:t>обласного огляду-конкурсу на краще КМЗ предмета «Математика» в закладах професійної (професійно-технічної) освіти зайняла призове ІІ місце.</w:t>
      </w:r>
    </w:p>
    <w:p w:rsidR="005F43BB" w:rsidRPr="00323A42" w:rsidRDefault="00CD6B94" w:rsidP="00CD6B94">
      <w:pPr>
        <w:pStyle w:val="a9"/>
        <w:spacing w:before="0" w:beforeAutospacing="0" w:after="300" w:afterAutospacing="0"/>
        <w:ind w:firstLine="709"/>
        <w:contextualSpacing/>
        <w:jc w:val="both"/>
        <w:rPr>
          <w:lang w:val="uk-UA"/>
        </w:rPr>
      </w:pPr>
      <w:r w:rsidRPr="00323A42">
        <w:rPr>
          <w:lang w:val="uk-UA"/>
        </w:rPr>
        <w:t xml:space="preserve">Члени творчої групи – активні учасники практичних семінарів та </w:t>
      </w:r>
      <w:proofErr w:type="spellStart"/>
      <w:r w:rsidRPr="00323A42">
        <w:rPr>
          <w:lang w:val="uk-UA"/>
        </w:rPr>
        <w:t>вебінарів</w:t>
      </w:r>
      <w:proofErr w:type="spellEnd"/>
      <w:r w:rsidRPr="00323A42">
        <w:rPr>
          <w:lang w:val="uk-UA"/>
        </w:rPr>
        <w:t>, які проводяться</w:t>
      </w:r>
      <w:r w:rsidR="005F43BB" w:rsidRPr="00323A42">
        <w:rPr>
          <w:lang w:val="uk-UA"/>
        </w:rPr>
        <w:t xml:space="preserve"> НМЦ ПТО у Сумській області, курсів підвищення кваліфікації</w:t>
      </w:r>
      <w:r w:rsidR="00323A42" w:rsidRPr="00323A42">
        <w:rPr>
          <w:lang w:val="uk-UA"/>
        </w:rPr>
        <w:t>.</w:t>
      </w:r>
      <w:r w:rsidR="005F43BB" w:rsidRPr="00323A42">
        <w:rPr>
          <w:lang w:val="uk-UA"/>
        </w:rPr>
        <w:t xml:space="preserve">  </w:t>
      </w:r>
      <w:proofErr w:type="spellStart"/>
      <w:r w:rsidRPr="00323A42">
        <w:rPr>
          <w:lang w:val="uk-UA"/>
        </w:rPr>
        <w:t>Лупинос</w:t>
      </w:r>
      <w:proofErr w:type="spellEnd"/>
      <w:r w:rsidRPr="00323A42">
        <w:rPr>
          <w:lang w:val="uk-UA"/>
        </w:rPr>
        <w:t xml:space="preserve"> М.В., викладач інформатики, заступник директора з навчально-виробничої роботи</w:t>
      </w:r>
      <w:r w:rsidR="005F43BB" w:rsidRPr="00323A42">
        <w:rPr>
          <w:lang w:val="uk-UA"/>
        </w:rPr>
        <w:t xml:space="preserve"> підвищила кваліфікацію за </w:t>
      </w:r>
      <w:proofErr w:type="spellStart"/>
      <w:r w:rsidR="005F43BB" w:rsidRPr="00323A42">
        <w:rPr>
          <w:lang w:val="uk-UA"/>
        </w:rPr>
        <w:t>тренінговою</w:t>
      </w:r>
      <w:proofErr w:type="spellEnd"/>
      <w:r w:rsidR="005F43BB" w:rsidRPr="00323A42">
        <w:rPr>
          <w:lang w:val="uk-UA"/>
        </w:rPr>
        <w:t xml:space="preserve"> програмою для педагогічних працівників ЗП(</w:t>
      </w:r>
      <w:proofErr w:type="spellStart"/>
      <w:r w:rsidR="005F43BB" w:rsidRPr="00323A42">
        <w:rPr>
          <w:lang w:val="uk-UA"/>
        </w:rPr>
        <w:t>ПТ</w:t>
      </w:r>
      <w:proofErr w:type="spellEnd"/>
      <w:r w:rsidR="005F43BB" w:rsidRPr="00323A42">
        <w:rPr>
          <w:lang w:val="uk-UA"/>
        </w:rPr>
        <w:t xml:space="preserve">)О на тему «Покращення цифрових навичок викладачів та управлінського персоналу закладів </w:t>
      </w:r>
      <w:proofErr w:type="spellStart"/>
      <w:r w:rsidR="005F43BB" w:rsidRPr="00323A42">
        <w:rPr>
          <w:lang w:val="uk-UA"/>
        </w:rPr>
        <w:t>профтехосвіти</w:t>
      </w:r>
      <w:proofErr w:type="spellEnd"/>
      <w:r w:rsidR="005F43BB" w:rsidRPr="00323A42">
        <w:rPr>
          <w:lang w:val="uk-UA"/>
        </w:rPr>
        <w:t>»</w:t>
      </w:r>
      <w:r w:rsidR="00C370BF" w:rsidRPr="00323A42">
        <w:rPr>
          <w:lang w:val="uk-UA"/>
        </w:rPr>
        <w:t xml:space="preserve">, успішно завершила курс «Ефективні рішення </w:t>
      </w:r>
      <w:r w:rsidR="00C370BF" w:rsidRPr="00323A42">
        <w:rPr>
          <w:lang w:val="en-US"/>
        </w:rPr>
        <w:t>GOOGLE</w:t>
      </w:r>
      <w:r w:rsidR="00C370BF" w:rsidRPr="00323A42">
        <w:rPr>
          <w:lang w:val="uk-UA"/>
        </w:rPr>
        <w:t xml:space="preserve"> </w:t>
      </w:r>
      <w:r w:rsidR="00C370BF" w:rsidRPr="00323A42">
        <w:rPr>
          <w:lang w:val="en-US"/>
        </w:rPr>
        <w:t>FOR</w:t>
      </w:r>
      <w:r w:rsidR="00C370BF" w:rsidRPr="00323A42">
        <w:rPr>
          <w:lang w:val="uk-UA"/>
        </w:rPr>
        <w:t xml:space="preserve"> </w:t>
      </w:r>
      <w:r w:rsidR="00C370BF" w:rsidRPr="00323A42">
        <w:rPr>
          <w:lang w:val="en-US"/>
        </w:rPr>
        <w:t>EDUCATION</w:t>
      </w:r>
      <w:r w:rsidR="00C370BF" w:rsidRPr="00323A42">
        <w:rPr>
          <w:lang w:val="uk-UA"/>
        </w:rPr>
        <w:t xml:space="preserve"> для хмарної взаємодії», прийняла участь у </w:t>
      </w:r>
      <w:proofErr w:type="spellStart"/>
      <w:r w:rsidR="00C370BF" w:rsidRPr="00323A42">
        <w:rPr>
          <w:lang w:val="uk-UA"/>
        </w:rPr>
        <w:t>вебінарі</w:t>
      </w:r>
      <w:proofErr w:type="spellEnd"/>
      <w:r w:rsidR="00C370BF" w:rsidRPr="00323A42">
        <w:rPr>
          <w:lang w:val="uk-UA"/>
        </w:rPr>
        <w:t xml:space="preserve"> «Цифрові інструменти </w:t>
      </w:r>
      <w:r w:rsidR="00C370BF" w:rsidRPr="00323A42">
        <w:rPr>
          <w:lang w:val="en-US"/>
        </w:rPr>
        <w:t>GOOGLE</w:t>
      </w:r>
      <w:r w:rsidR="00C370BF" w:rsidRPr="00323A42">
        <w:rPr>
          <w:lang w:val="uk-UA"/>
        </w:rPr>
        <w:t xml:space="preserve"> для організації ефективного зворотного зв’язку між учасниками освітнього процесу під час дистанційного навчання»</w:t>
      </w:r>
      <w:r w:rsidR="005F43BB" w:rsidRPr="00323A42">
        <w:rPr>
          <w:lang w:val="uk-UA"/>
        </w:rPr>
        <w:t>.</w:t>
      </w:r>
      <w:r w:rsidRPr="00323A42">
        <w:rPr>
          <w:lang w:val="uk-UA"/>
        </w:rPr>
        <w:t xml:space="preserve"> </w:t>
      </w:r>
      <w:proofErr w:type="spellStart"/>
      <w:r w:rsidRPr="00323A42">
        <w:rPr>
          <w:lang w:val="uk-UA"/>
        </w:rPr>
        <w:t>Тітова</w:t>
      </w:r>
      <w:proofErr w:type="spellEnd"/>
      <w:r w:rsidRPr="00323A42">
        <w:rPr>
          <w:lang w:val="uk-UA"/>
        </w:rPr>
        <w:t xml:space="preserve"> С.О., викла</w:t>
      </w:r>
      <w:r w:rsidR="005F43BB" w:rsidRPr="00323A42">
        <w:rPr>
          <w:lang w:val="uk-UA"/>
        </w:rPr>
        <w:t xml:space="preserve">дач англійської мови, методист прийняла участь у вернісажі педагогічних </w:t>
      </w:r>
      <w:r w:rsidR="00323A42" w:rsidRPr="00323A42">
        <w:rPr>
          <w:lang w:val="uk-UA"/>
        </w:rPr>
        <w:t xml:space="preserve">ідей «Формування </w:t>
      </w:r>
      <w:proofErr w:type="spellStart"/>
      <w:r w:rsidR="00323A42" w:rsidRPr="00323A42">
        <w:rPr>
          <w:lang w:val="uk-UA"/>
        </w:rPr>
        <w:t>мовленє</w:t>
      </w:r>
      <w:r w:rsidR="005F43BB" w:rsidRPr="00323A42">
        <w:rPr>
          <w:lang w:val="uk-UA"/>
        </w:rPr>
        <w:t>вої</w:t>
      </w:r>
      <w:proofErr w:type="spellEnd"/>
      <w:r w:rsidR="005F43BB" w:rsidRPr="00323A42">
        <w:rPr>
          <w:lang w:val="uk-UA"/>
        </w:rPr>
        <w:t xml:space="preserve"> компетенції учнів засобами інформаційно-комунікаційних технологій на уроках іноземної мови», семінарі голів методичних комісій предметів загальноосвітньої підготовки ЗП(</w:t>
      </w:r>
      <w:proofErr w:type="spellStart"/>
      <w:r w:rsidR="005F43BB" w:rsidRPr="00323A42">
        <w:rPr>
          <w:lang w:val="uk-UA"/>
        </w:rPr>
        <w:t>ПТ</w:t>
      </w:r>
      <w:proofErr w:type="spellEnd"/>
      <w:r w:rsidR="005F43BB" w:rsidRPr="00323A42">
        <w:rPr>
          <w:lang w:val="uk-UA"/>
        </w:rPr>
        <w:t>)О «Інноваційні освітні технології – шлях до формування конкурентоспроможної особистості», у І</w:t>
      </w:r>
      <w:r w:rsidR="005F43BB" w:rsidRPr="00323A42">
        <w:rPr>
          <w:lang w:val="en-US"/>
        </w:rPr>
        <w:t>V</w:t>
      </w:r>
      <w:r w:rsidR="005F43BB" w:rsidRPr="00323A42">
        <w:rPr>
          <w:lang w:val="uk-UA"/>
        </w:rPr>
        <w:t xml:space="preserve"> Всеукраїнському науково-методичному семінарі «Підготовка майстра виробничого навчання, викладача професійного навчання до впровадження в освітній процес інноваційних технологій», у Всеукраїнській науково-практичній конференції «Модель методичної роботи в ЗП(</w:t>
      </w:r>
      <w:proofErr w:type="spellStart"/>
      <w:r w:rsidR="005F43BB" w:rsidRPr="00323A42">
        <w:rPr>
          <w:lang w:val="uk-UA"/>
        </w:rPr>
        <w:t>ПТ</w:t>
      </w:r>
      <w:proofErr w:type="spellEnd"/>
      <w:r w:rsidR="005F43BB" w:rsidRPr="00323A42">
        <w:rPr>
          <w:lang w:val="uk-UA"/>
        </w:rPr>
        <w:t>)О»</w:t>
      </w:r>
      <w:r w:rsidR="00C370BF" w:rsidRPr="00323A42">
        <w:rPr>
          <w:lang w:val="uk-UA"/>
        </w:rPr>
        <w:t>.</w:t>
      </w:r>
    </w:p>
    <w:p w:rsidR="00323A42" w:rsidRDefault="00CD6B94" w:rsidP="00CD6B94">
      <w:pPr>
        <w:pStyle w:val="a9"/>
        <w:spacing w:before="0" w:beforeAutospacing="0" w:after="300" w:afterAutospacing="0"/>
        <w:ind w:firstLine="709"/>
        <w:contextualSpacing/>
        <w:jc w:val="both"/>
        <w:rPr>
          <w:color w:val="FF0000"/>
          <w:lang w:val="uk-UA"/>
        </w:rPr>
      </w:pPr>
      <w:r w:rsidRPr="00323A42">
        <w:rPr>
          <w:lang w:val="uk-UA"/>
        </w:rPr>
        <w:t xml:space="preserve">Велику увагу члени творчої групи приділяли підвищенню кваліфікації з питань дистанційної комунікації з учасниками освітнього процесу в умовах карантину. </w:t>
      </w:r>
      <w:proofErr w:type="spellStart"/>
      <w:r w:rsidRPr="00323A42">
        <w:rPr>
          <w:lang w:val="uk-UA"/>
        </w:rPr>
        <w:t>Пануєва</w:t>
      </w:r>
      <w:proofErr w:type="spellEnd"/>
      <w:r w:rsidRPr="00323A42">
        <w:rPr>
          <w:lang w:val="uk-UA"/>
        </w:rPr>
        <w:t xml:space="preserve"> Ю.О. </w:t>
      </w:r>
      <w:r w:rsidR="00C370BF" w:rsidRPr="00323A42">
        <w:rPr>
          <w:lang w:val="uk-UA"/>
        </w:rPr>
        <w:t>успішно оволоділа практичними навичками під час майстер-класу «Віртуальний навчальний контент на уроках»</w:t>
      </w:r>
      <w:r w:rsidR="00196EA9" w:rsidRPr="00323A42">
        <w:rPr>
          <w:lang w:val="uk-UA"/>
        </w:rPr>
        <w:t xml:space="preserve">, </w:t>
      </w:r>
      <w:r w:rsidR="00C370BF" w:rsidRPr="00323A42">
        <w:rPr>
          <w:lang w:val="uk-UA"/>
        </w:rPr>
        <w:t xml:space="preserve">успішно завершила </w:t>
      </w:r>
      <w:proofErr w:type="spellStart"/>
      <w:r w:rsidR="00C370BF" w:rsidRPr="00323A42">
        <w:rPr>
          <w:lang w:val="uk-UA"/>
        </w:rPr>
        <w:t>онлайн-курс</w:t>
      </w:r>
      <w:proofErr w:type="spellEnd"/>
      <w:r w:rsidR="00C370BF" w:rsidRPr="00323A42">
        <w:rPr>
          <w:lang w:val="uk-UA"/>
        </w:rPr>
        <w:t xml:space="preserve"> </w:t>
      </w:r>
      <w:r w:rsidR="00196EA9" w:rsidRPr="00323A42">
        <w:rPr>
          <w:lang w:val="uk-UA"/>
        </w:rPr>
        <w:t>«Про дистанційний та змішаний формати навчання для педагогів та керівників закладів П</w:t>
      </w:r>
      <w:r w:rsidR="00323A42" w:rsidRPr="00323A42">
        <w:rPr>
          <w:lang w:val="uk-UA"/>
        </w:rPr>
        <w:t>ТО», прийняла активну участь у М</w:t>
      </w:r>
      <w:r w:rsidR="00196EA9" w:rsidRPr="00323A42">
        <w:rPr>
          <w:lang w:val="uk-UA"/>
        </w:rPr>
        <w:t xml:space="preserve">іжнародній науковій </w:t>
      </w:r>
      <w:proofErr w:type="spellStart"/>
      <w:r w:rsidR="00196EA9" w:rsidRPr="00323A42">
        <w:rPr>
          <w:lang w:val="uk-UA"/>
        </w:rPr>
        <w:t>онлайн-конференції</w:t>
      </w:r>
      <w:proofErr w:type="spellEnd"/>
      <w:r w:rsidR="00196EA9" w:rsidRPr="00323A42">
        <w:rPr>
          <w:lang w:val="uk-UA"/>
        </w:rPr>
        <w:t xml:space="preserve"> «Освіта в умова</w:t>
      </w:r>
      <w:r w:rsidR="00323A42" w:rsidRPr="00323A42">
        <w:rPr>
          <w:lang w:val="uk-UA"/>
        </w:rPr>
        <w:t>х пандемії. Нововведення 2021».</w:t>
      </w:r>
    </w:p>
    <w:p w:rsidR="00CD6B94" w:rsidRPr="00BD404A" w:rsidRDefault="00CD6B94" w:rsidP="00CD6B94">
      <w:pPr>
        <w:pStyle w:val="a9"/>
        <w:spacing w:before="0" w:beforeAutospacing="0" w:after="300" w:afterAutospacing="0"/>
        <w:ind w:firstLine="709"/>
        <w:contextualSpacing/>
        <w:jc w:val="both"/>
        <w:rPr>
          <w:lang w:val="uk-UA"/>
        </w:rPr>
      </w:pPr>
      <w:r w:rsidRPr="00BD404A">
        <w:t>Методист</w:t>
      </w:r>
      <w:proofErr w:type="gramStart"/>
      <w:r w:rsidRPr="00BD404A">
        <w:t xml:space="preserve"> </w:t>
      </w:r>
      <w:proofErr w:type="spellStart"/>
      <w:r w:rsidRPr="00BD404A">
        <w:t>Т</w:t>
      </w:r>
      <w:proofErr w:type="gramEnd"/>
      <w:r w:rsidRPr="00BD404A">
        <w:t>ітова</w:t>
      </w:r>
      <w:proofErr w:type="spellEnd"/>
      <w:r w:rsidRPr="00BD404A">
        <w:t xml:space="preserve"> С.О. </w:t>
      </w:r>
      <w:proofErr w:type="spellStart"/>
      <w:r w:rsidRPr="00BD404A">
        <w:t>очолювала</w:t>
      </w:r>
      <w:proofErr w:type="spellEnd"/>
      <w:r w:rsidRPr="00BD404A">
        <w:t xml:space="preserve"> Школу молодого </w:t>
      </w:r>
      <w:proofErr w:type="spellStart"/>
      <w:r w:rsidRPr="00BD404A">
        <w:t>викладача</w:t>
      </w:r>
      <w:proofErr w:type="spellEnd"/>
      <w:r w:rsidRPr="00BD404A">
        <w:t xml:space="preserve"> на </w:t>
      </w:r>
      <w:proofErr w:type="spellStart"/>
      <w:r w:rsidRPr="00BD404A">
        <w:t>засіданнях</w:t>
      </w:r>
      <w:proofErr w:type="spellEnd"/>
      <w:r w:rsidRPr="00BD404A">
        <w:t xml:space="preserve"> </w:t>
      </w:r>
      <w:proofErr w:type="spellStart"/>
      <w:r w:rsidRPr="00BD404A">
        <w:t>якої</w:t>
      </w:r>
      <w:proofErr w:type="spellEnd"/>
      <w:r w:rsidRPr="00BD404A">
        <w:t xml:space="preserve"> разом </w:t>
      </w:r>
      <w:proofErr w:type="spellStart"/>
      <w:r w:rsidRPr="00BD404A">
        <w:t>з</w:t>
      </w:r>
      <w:proofErr w:type="spellEnd"/>
      <w:r w:rsidRPr="00BD404A">
        <w:t xml:space="preserve"> наставниками надавала </w:t>
      </w:r>
      <w:proofErr w:type="spellStart"/>
      <w:r w:rsidRPr="00BD404A">
        <w:t>змістовну</w:t>
      </w:r>
      <w:proofErr w:type="spellEnd"/>
      <w:r w:rsidRPr="00BD404A">
        <w:t xml:space="preserve"> </w:t>
      </w:r>
      <w:proofErr w:type="spellStart"/>
      <w:r w:rsidRPr="00BD404A">
        <w:t>методичну</w:t>
      </w:r>
      <w:proofErr w:type="spellEnd"/>
      <w:r w:rsidRPr="00BD404A">
        <w:t xml:space="preserve"> </w:t>
      </w:r>
      <w:proofErr w:type="spellStart"/>
      <w:r w:rsidRPr="00BD404A">
        <w:t>допомогу</w:t>
      </w:r>
      <w:proofErr w:type="spellEnd"/>
      <w:r w:rsidRPr="00BD404A">
        <w:t xml:space="preserve"> молодим та </w:t>
      </w:r>
      <w:proofErr w:type="spellStart"/>
      <w:r w:rsidRPr="00BD404A">
        <w:t>новопризначеним</w:t>
      </w:r>
      <w:proofErr w:type="spellEnd"/>
      <w:r w:rsidRPr="00BD404A">
        <w:t xml:space="preserve"> </w:t>
      </w:r>
      <w:proofErr w:type="spellStart"/>
      <w:r w:rsidRPr="00BD404A">
        <w:t>педагогічним</w:t>
      </w:r>
      <w:proofErr w:type="spellEnd"/>
      <w:r w:rsidRPr="00BD404A">
        <w:t xml:space="preserve"> </w:t>
      </w:r>
      <w:proofErr w:type="spellStart"/>
      <w:r w:rsidRPr="00BD404A">
        <w:t>працівникам</w:t>
      </w:r>
      <w:proofErr w:type="spellEnd"/>
      <w:r w:rsidRPr="00BD404A">
        <w:t xml:space="preserve">.  Результатом стала </w:t>
      </w:r>
      <w:proofErr w:type="spellStart"/>
      <w:r w:rsidRPr="00BD404A">
        <w:t>швидка</w:t>
      </w:r>
      <w:proofErr w:type="spellEnd"/>
      <w:r w:rsidRPr="00BD404A">
        <w:t xml:space="preserve"> </w:t>
      </w:r>
      <w:proofErr w:type="spellStart"/>
      <w:r w:rsidRPr="00BD404A">
        <w:t>адаптація</w:t>
      </w:r>
      <w:proofErr w:type="spellEnd"/>
      <w:r w:rsidRPr="00BD404A">
        <w:t xml:space="preserve"> </w:t>
      </w:r>
      <w:r w:rsidRPr="00BD404A">
        <w:lastRenderedPageBreak/>
        <w:t xml:space="preserve">молодого педагога, </w:t>
      </w:r>
      <w:proofErr w:type="spellStart"/>
      <w:r w:rsidR="00CF4E42" w:rsidRPr="00BD404A">
        <w:t>викладача</w:t>
      </w:r>
      <w:proofErr w:type="spellEnd"/>
      <w:r w:rsidR="00CF4E42" w:rsidRPr="00BD404A">
        <w:t xml:space="preserve"> </w:t>
      </w:r>
      <w:proofErr w:type="spellStart"/>
      <w:r w:rsidR="00CF4E42" w:rsidRPr="00BD404A">
        <w:t>фізичної</w:t>
      </w:r>
      <w:proofErr w:type="spellEnd"/>
      <w:r w:rsidR="00CF4E42" w:rsidRPr="00BD404A">
        <w:rPr>
          <w:lang w:val="uk-UA"/>
        </w:rPr>
        <w:t xml:space="preserve"> культури</w:t>
      </w:r>
      <w:r w:rsidR="00CF4E42" w:rsidRPr="00BD404A">
        <w:t xml:space="preserve">,  </w:t>
      </w:r>
      <w:proofErr w:type="spellStart"/>
      <w:r w:rsidR="00CF4E42" w:rsidRPr="00BD404A">
        <w:rPr>
          <w:lang w:val="uk-UA"/>
        </w:rPr>
        <w:t>Калініченко</w:t>
      </w:r>
      <w:proofErr w:type="spellEnd"/>
      <w:r w:rsidR="00CF4E42" w:rsidRPr="00BD404A">
        <w:rPr>
          <w:lang w:val="uk-UA"/>
        </w:rPr>
        <w:t xml:space="preserve"> А.О</w:t>
      </w:r>
      <w:r w:rsidRPr="00BD404A">
        <w:t xml:space="preserve">. до умов </w:t>
      </w:r>
      <w:proofErr w:type="spellStart"/>
      <w:r w:rsidRPr="00BD404A">
        <w:t>роботи</w:t>
      </w:r>
      <w:proofErr w:type="spellEnd"/>
      <w:r w:rsidRPr="00BD404A">
        <w:t xml:space="preserve"> </w:t>
      </w:r>
      <w:proofErr w:type="gramStart"/>
      <w:r w:rsidRPr="00BD404A">
        <w:t>у</w:t>
      </w:r>
      <w:proofErr w:type="gramEnd"/>
      <w:r w:rsidRPr="00BD404A">
        <w:t xml:space="preserve"> </w:t>
      </w:r>
      <w:proofErr w:type="spellStart"/>
      <w:r w:rsidRPr="00BD404A">
        <w:t>закладі</w:t>
      </w:r>
      <w:proofErr w:type="spellEnd"/>
      <w:r w:rsidR="00CF4E42" w:rsidRPr="00BD404A">
        <w:rPr>
          <w:lang w:val="uk-UA"/>
        </w:rPr>
        <w:t xml:space="preserve"> освіти</w:t>
      </w:r>
      <w:r w:rsidRPr="00BD404A">
        <w:t xml:space="preserve">. </w:t>
      </w:r>
    </w:p>
    <w:p w:rsidR="00BD404A" w:rsidRDefault="00CD6B94" w:rsidP="00BD404A">
      <w:pPr>
        <w:pStyle w:val="a9"/>
        <w:spacing w:before="0" w:beforeAutospacing="0" w:after="300" w:afterAutospacing="0"/>
        <w:ind w:firstLine="709"/>
        <w:contextualSpacing/>
        <w:jc w:val="both"/>
        <w:rPr>
          <w:lang w:val="uk-UA"/>
        </w:rPr>
      </w:pPr>
      <w:r w:rsidRPr="00BD404A">
        <w:rPr>
          <w:lang w:val="uk-UA"/>
        </w:rPr>
        <w:t xml:space="preserve">Вся діяльність педагогічних працівників </w:t>
      </w:r>
      <w:r w:rsidR="00CF4E42" w:rsidRPr="00BD404A">
        <w:rPr>
          <w:lang w:val="uk-UA"/>
        </w:rPr>
        <w:t xml:space="preserve">упродовж навчального року </w:t>
      </w:r>
      <w:r w:rsidRPr="00BD404A">
        <w:rPr>
          <w:lang w:val="uk-UA"/>
        </w:rPr>
        <w:t>була спрямована на впровадження різноманітних педагогічних технологій, організацію освітнього процесу з використанням техноло</w:t>
      </w:r>
      <w:r w:rsidR="00CF4E42" w:rsidRPr="00BD404A">
        <w:rPr>
          <w:lang w:val="uk-UA"/>
        </w:rPr>
        <w:t>гій дистанційного навчання</w:t>
      </w:r>
      <w:r w:rsidRPr="00BD404A">
        <w:rPr>
          <w:lang w:val="uk-UA"/>
        </w:rPr>
        <w:t xml:space="preserve"> з метою сприяння  формуванню життєвих </w:t>
      </w:r>
      <w:proofErr w:type="spellStart"/>
      <w:r w:rsidRPr="00BD404A">
        <w:rPr>
          <w:lang w:val="uk-UA"/>
        </w:rPr>
        <w:t>компетентностей</w:t>
      </w:r>
      <w:proofErr w:type="spellEnd"/>
      <w:r w:rsidRPr="00BD404A">
        <w:rPr>
          <w:lang w:val="uk-UA"/>
        </w:rPr>
        <w:t xml:space="preserve"> учнів та підвищенню результативності освітнього процесу.</w:t>
      </w:r>
    </w:p>
    <w:p w:rsidR="00BD404A" w:rsidRDefault="00BD404A" w:rsidP="00BD404A">
      <w:pPr>
        <w:pStyle w:val="a9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BD404A">
        <w:rPr>
          <w:lang w:val="uk-UA"/>
        </w:rPr>
        <w:t>З метою розкриття та розвитку здібностей, талантів та нахилів учнівської молоді  в ліцеї у 2020-2021 навчальному році працювало 6  гуртків загальноосвітньої підготовки, 7 гуртків професійної підготовки, 7 факультативів, 2 гуртки художньої самодіяльності, 2 спортивні секції (</w:t>
      </w:r>
      <w:proofErr w:type="spellStart"/>
      <w:r w:rsidRPr="00BD404A">
        <w:rPr>
          <w:lang w:val="uk-UA"/>
        </w:rPr>
        <w:t>незатарифіковані</w:t>
      </w:r>
      <w:proofErr w:type="spellEnd"/>
      <w:r w:rsidRPr="00BD404A">
        <w:rPr>
          <w:lang w:val="uk-UA"/>
        </w:rPr>
        <w:t xml:space="preserve">); проводилися консультативні заняття згідно графіка. </w:t>
      </w:r>
    </w:p>
    <w:p w:rsidR="00BD404A" w:rsidRPr="00BD404A" w:rsidRDefault="00BD404A" w:rsidP="00BD40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Основними напрямками роботи предметних гуртків є закріплення, збагачення та поглиблення знань, набутих учнями у процесі навчання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D404A">
        <w:rPr>
          <w:rFonts w:ascii="Times New Roman" w:hAnsi="Times New Roman" w:cs="Times New Roman"/>
          <w:sz w:val="24"/>
          <w:szCs w:val="24"/>
          <w:lang w:val="uk-UA"/>
        </w:rPr>
        <w:t>Пануєва</w:t>
      </w:r>
      <w:proofErr w:type="spellEnd"/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Ю.О.)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розширення  кругозору, формування інтересів до різних галузей науки, техніки, мистецтва (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Тарасов Д.А., </w:t>
      </w:r>
      <w:proofErr w:type="spellStart"/>
      <w:r w:rsidRPr="00BD404A">
        <w:rPr>
          <w:rFonts w:ascii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BD404A">
        <w:rPr>
          <w:rFonts w:ascii="Times New Roman" w:hAnsi="Times New Roman" w:cs="Times New Roman"/>
          <w:sz w:val="24"/>
          <w:szCs w:val="24"/>
          <w:lang w:val="uk-UA"/>
        </w:rPr>
        <w:t>Ремньов</w:t>
      </w:r>
      <w:proofErr w:type="spellEnd"/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В.І.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), виявлення і розвиток індивідуальних творчих здібностей та нахилів (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Суховєєва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Л.О.,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Докукін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В.І.) тощо.</w:t>
      </w:r>
      <w:r w:rsidRPr="00F2122D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BD404A" w:rsidRPr="00BD404A" w:rsidRDefault="00BD404A" w:rsidP="00BD40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404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Основна  мета роботи спортивних секцій у ліцеї – забезпечити оволодіння учнями спортивною технікою, виховання моральних та вольових рис характеру, розвиток фізичних якостей (сили, швидкості, витривалості, спритності), досягнення показників в обраному виді спорту.</w:t>
      </w:r>
    </w:p>
    <w:p w:rsidR="00BD404A" w:rsidRPr="00BD404A" w:rsidRDefault="00BD404A" w:rsidP="00BD404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роботі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гуртка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Вокальний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  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важливе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місце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займа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ло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вокальне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мистецтво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основні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завдання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поляга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ли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формуванні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ізнавальних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практичних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творчих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компетентностей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заняттях гуртка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Зайкін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О.Г. 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допомогою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засобів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музичного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мистецтва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форму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вав</w:t>
      </w:r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музичну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культуру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учнів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опорою  на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творчий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розвиток</w:t>
      </w:r>
      <w:proofErr w:type="spellEnd"/>
      <w:r w:rsidRPr="00BD40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BD404A" w:rsidRPr="00BD404A" w:rsidRDefault="00BD404A" w:rsidP="00F31F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04A">
        <w:rPr>
          <w:rFonts w:ascii="Times New Roman" w:hAnsi="Times New Roman" w:cs="Times New Roman"/>
          <w:sz w:val="24"/>
          <w:szCs w:val="24"/>
          <w:lang w:val="uk-UA"/>
        </w:rPr>
        <w:t>Заняття гуртка «Драматичний»</w:t>
      </w:r>
      <w:r w:rsidRPr="00BD40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Pr="00BD40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 на виявлення, </w:t>
      </w:r>
      <w:r w:rsidRPr="00BD40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розвиток 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творчих здібностей  та</w:t>
      </w:r>
      <w:r w:rsidRPr="00BD40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якостей учнів, збагачення асоціативного мислення,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0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гармонійний розвиток особистості. 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Учні ліцею, займаючись у гуртку «Драматичний», набували можливості закріпити комунікативні навички: уміння висловити свою думку, наміри, емоції тощо.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стимулю</w:t>
      </w:r>
      <w:proofErr w:type="spellEnd"/>
      <w:r w:rsidRPr="00BD404A">
        <w:rPr>
          <w:rFonts w:ascii="Times New Roman" w:hAnsi="Times New Roman" w:cs="Times New Roman"/>
          <w:sz w:val="24"/>
          <w:szCs w:val="24"/>
          <w:lang w:val="uk-UA"/>
        </w:rPr>
        <w:t>вали</w:t>
      </w:r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психічних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>,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сприя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розквіту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уяви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долуча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</w:t>
      </w:r>
      <w:proofErr w:type="gramStart"/>
      <w:r w:rsidRPr="00BD404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BD4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04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>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04A" w:rsidRPr="00F31F48" w:rsidRDefault="00BD404A" w:rsidP="00F31F4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оновлюється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в 20</w:t>
      </w:r>
      <w:proofErr w:type="spellStart"/>
      <w:r w:rsidRPr="00BD404A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>-20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BD404A">
        <w:rPr>
          <w:rFonts w:ascii="Times New Roman" w:hAnsi="Times New Roman" w:cs="Times New Roman"/>
          <w:sz w:val="24"/>
          <w:szCs w:val="24"/>
        </w:rPr>
        <w:t xml:space="preserve"> входило 1</w:t>
      </w:r>
      <w:r w:rsidRPr="00BD40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D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BD404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31F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04A" w:rsidRPr="00BD404A" w:rsidRDefault="00BD404A" w:rsidP="00F3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ДПТНЗ </w:t>
      </w:r>
      <w:r w:rsidR="00F31F48" w:rsidRPr="00BD404A">
        <w:rPr>
          <w:rFonts w:ascii="Times New Roman" w:hAnsi="Times New Roman" w:cs="Times New Roman"/>
          <w:b/>
          <w:sz w:val="24"/>
          <w:szCs w:val="24"/>
        </w:rPr>
        <w:t>«ПУТИВЛЬСЬКИЙ ПРОФЕСІЙНИЙ ЛІЦЕЙ»</w:t>
      </w:r>
    </w:p>
    <w:p w:rsidR="00BD404A" w:rsidRPr="00BD404A" w:rsidRDefault="00BD404A" w:rsidP="00F31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обдарованими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здібними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учнями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у 2020-20</w:t>
      </w:r>
      <w:r w:rsidRPr="00BD404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навчальному</w:t>
      </w:r>
      <w:proofErr w:type="spellEnd"/>
      <w:r w:rsidRPr="00BD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04A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</w:p>
    <w:p w:rsidR="00BD404A" w:rsidRPr="00BD404A" w:rsidRDefault="00BD404A" w:rsidP="00BD40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5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4094"/>
        <w:gridCol w:w="2537"/>
        <w:gridCol w:w="2746"/>
      </w:tblGrid>
      <w:tr w:rsidR="00BD404A" w:rsidRPr="00BD404A" w:rsidTr="000A1FB6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D404A" w:rsidRPr="00BD404A" w:rsidRDefault="00BD404A" w:rsidP="00F31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брали участь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Результативність</w:t>
            </w:r>
            <w:proofErr w:type="spellEnd"/>
          </w:p>
        </w:tc>
      </w:tr>
      <w:tr w:rsidR="00BD404A" w:rsidRPr="00BD404A" w:rsidTr="000A1FB6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фізичний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Левеня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</w:p>
          <w:p w:rsidR="00BD404A" w:rsidRPr="00BD404A" w:rsidRDefault="00BD404A" w:rsidP="00F3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Добрий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  <w:p w:rsidR="00BD404A" w:rsidRPr="00BD404A" w:rsidRDefault="00BD404A" w:rsidP="00F31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Відмінний результат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українознавства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«Патріот-20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–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нтернет-марафон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знах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«Презентація-захист телекомунікаційного літературного проєкту»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Ілля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 Анастасія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Суховєєва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(викладач, керівник проекту)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марафону </w:t>
            </w:r>
          </w:p>
          <w:p w:rsidR="00BD404A" w:rsidRPr="00BD404A" w:rsidRDefault="00BD404A" w:rsidP="00F31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літературного проекту «Срібна доба російської поезії»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 ХХ Всеукраїнського конкурсу учнівської творчості серед учнів ЗП(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 в номінації «Історія України та державотворення»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Дмитро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Стельмашов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Чаплін Олександр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балів (з 45 балів) </w:t>
            </w:r>
          </w:p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04A" w:rsidRPr="00BD404A" w:rsidTr="000A1FB6">
        <w:trPr>
          <w:trHeight w:val="9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ХІ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.  Т.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ПТ)О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 Анастасія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Дмитро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153BFB"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Start"/>
            <w:r w:rsidR="00153BFB" w:rsidRPr="00BD404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153BFB" w:rsidRPr="00BD404A">
              <w:rPr>
                <w:rFonts w:ascii="Times New Roman" w:hAnsi="Times New Roman" w:cs="Times New Roman"/>
                <w:sz w:val="24"/>
                <w:szCs w:val="24"/>
              </w:rPr>
              <w:t>ПТ)О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 Анастасія</w:t>
            </w:r>
          </w:p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Дмитро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153BFB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Історико-краєзнавча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у рамках обласного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історико-дослідницького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«Моя історія моєї Батьківщини»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Ліманова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Капін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(викладач, керівник проекту)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конференції</w:t>
            </w:r>
          </w:p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проекту «Зруйновані храми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Путивльщини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та літератури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Дмитро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історії України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Стельмашов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іноземної мови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Тетяна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бал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A3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математики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Чертков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фізики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Чаплін Олександр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біології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Шинко Владислав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Всеукраїнської учнівської 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Інтернет-олімпіади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географії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Машков Богдан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балів 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 балів</w:t>
            </w:r>
            <w:r w:rsidRPr="00BD40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Всеукраїнських учнівських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 зі спеціальних дисциплін за професією «Тракторист-машиніст сільськогосподарського виробництва»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Чаплін Олександр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олімпіади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 Всеукраїнських учнівських </w:t>
            </w: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олімпіад зі спеціальних дисциплін за професією «</w:t>
            </w:r>
            <w:r w:rsidR="00153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</w:t>
            </w: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Домрін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олімпіади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конкурс учнівських проектів «Чому потрібно вивчати математику»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Домрін</w:t>
            </w:r>
            <w:proofErr w:type="spellEnd"/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конкурсу</w:t>
            </w:r>
          </w:p>
        </w:tc>
      </w:tr>
      <w:tr w:rsidR="00BD404A" w:rsidRPr="00BD404A" w:rsidTr="000A1F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A343F1" w:rsidP="00F31F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Путивльського району з міні-футболу серед навчальних закладів, присвячений Дню захисника України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учнів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4A" w:rsidRPr="00BD404A" w:rsidRDefault="00BD404A" w:rsidP="000A1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</w:tbl>
    <w:p w:rsidR="000A1FB6" w:rsidRPr="000A1FB6" w:rsidRDefault="000A1FB6" w:rsidP="00E7061C">
      <w:pPr>
        <w:spacing w:before="24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>Разом з тим жоден випускник у 2020-2021 навчальному році  не отримав диплом з відзнакою.</w:t>
      </w:r>
    </w:p>
    <w:p w:rsidR="00CD6B94" w:rsidRPr="00063D70" w:rsidRDefault="00CD6B94" w:rsidP="000A1FB6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 Планування та організація навчально-виховної діяльності у ДПТНЗ </w:t>
      </w:r>
      <w:r w:rsidR="000A1FB6"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«ПУТИВЛЬСЬКИЙ  ПРОФЕСІЙНИЙ ЛІЦЕЙ» 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забезпечується відповідно до наказу Міністерства освіти і науки України від 16.04.2002  № 257 «Про затвердження Примірного положення про організацію і проведення виховної роботи у професійно-технічних навчальних закладах».</w:t>
      </w:r>
    </w:p>
    <w:p w:rsidR="00063D70" w:rsidRPr="00063D70" w:rsidRDefault="00063D70" w:rsidP="00063D7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D70">
        <w:rPr>
          <w:rFonts w:ascii="Times New Roman" w:hAnsi="Times New Roman" w:cs="Times New Roman"/>
          <w:sz w:val="24"/>
          <w:szCs w:val="24"/>
          <w:lang w:val="uk-UA"/>
        </w:rPr>
        <w:t>Система виховної роботи в закладі освіти за зм</w:t>
      </w:r>
      <w:r>
        <w:rPr>
          <w:rFonts w:ascii="Times New Roman" w:hAnsi="Times New Roman" w:cs="Times New Roman"/>
          <w:sz w:val="24"/>
          <w:szCs w:val="24"/>
          <w:lang w:val="uk-UA"/>
        </w:rPr>
        <w:t>істом, формами роботи відповідала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віковим особливостям учнів, їх інтересам і потребам.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Актуальним напрямком виховної роботи в ліцеї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2020-2021 році було 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молодого покоління в дусі патріотизму, формування в учнів навичок культури здоров’я, безпечної поведінки, підвищення рівня інформованості з питань профілактики </w:t>
      </w:r>
      <w:proofErr w:type="spellStart"/>
      <w:r w:rsidRPr="00063D70">
        <w:rPr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Pr="00063D70">
        <w:rPr>
          <w:rFonts w:ascii="Times New Roman" w:hAnsi="Times New Roman" w:cs="Times New Roman"/>
          <w:sz w:val="24"/>
          <w:szCs w:val="24"/>
          <w:lang w:val="uk-UA"/>
        </w:rPr>
        <w:t>, алкоголізму, наркоманії, профілактики ВІЛ/</w:t>
      </w:r>
      <w:proofErr w:type="spellStart"/>
      <w:r w:rsidRPr="00063D70">
        <w:rPr>
          <w:rFonts w:ascii="Times New Roman" w:hAnsi="Times New Roman" w:cs="Times New Roman"/>
          <w:sz w:val="24"/>
          <w:szCs w:val="24"/>
          <w:lang w:val="uk-UA"/>
        </w:rPr>
        <w:t>СНІДу</w:t>
      </w:r>
      <w:proofErr w:type="spellEnd"/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CD6B94" w:rsidRPr="00063D70" w:rsidRDefault="00CD6B94" w:rsidP="000A1FB6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3D70">
        <w:rPr>
          <w:rFonts w:ascii="Times New Roman" w:hAnsi="Times New Roman" w:cs="Times New Roman"/>
          <w:sz w:val="24"/>
          <w:szCs w:val="24"/>
          <w:lang w:val="uk-UA"/>
        </w:rPr>
        <w:t>За н</w:t>
      </w:r>
      <w:r w:rsidR="00063D70" w:rsidRPr="00063D70">
        <w:rPr>
          <w:rFonts w:ascii="Times New Roman" w:hAnsi="Times New Roman" w:cs="Times New Roman"/>
          <w:sz w:val="24"/>
          <w:szCs w:val="24"/>
          <w:lang w:val="uk-UA"/>
        </w:rPr>
        <w:t>авчальний рік було проведено 114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3D70">
        <w:rPr>
          <w:rFonts w:ascii="Times New Roman" w:hAnsi="Times New Roman" w:cs="Times New Roman"/>
          <w:sz w:val="24"/>
          <w:szCs w:val="24"/>
          <w:lang w:val="uk-UA"/>
        </w:rPr>
        <w:t>загальноліцейних</w:t>
      </w:r>
      <w:proofErr w:type="spellEnd"/>
      <w:r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заході</w:t>
      </w:r>
      <w:r w:rsidR="000A1FB6"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в, обсяг задіяних в них учнів – </w:t>
      </w:r>
      <w:r w:rsidR="00063D70" w:rsidRPr="00063D70">
        <w:rPr>
          <w:rFonts w:ascii="Times New Roman" w:hAnsi="Times New Roman" w:cs="Times New Roman"/>
          <w:sz w:val="24"/>
          <w:szCs w:val="24"/>
          <w:lang w:val="uk-UA"/>
        </w:rPr>
        <w:t>близько 192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>. Колектив  ліцею брав участь в обласних заходах, де на високому рівні представляв свій заклад</w:t>
      </w:r>
      <w:r w:rsidR="000A1FB6" w:rsidRPr="00063D7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063D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B94" w:rsidRPr="00EE4475" w:rsidRDefault="00CD6B94" w:rsidP="00EE4475">
      <w:pPr>
        <w:spacing w:after="0" w:line="240" w:lineRule="auto"/>
        <w:ind w:right="54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475">
        <w:rPr>
          <w:rFonts w:ascii="Times New Roman" w:hAnsi="Times New Roman" w:cs="Times New Roman"/>
          <w:sz w:val="24"/>
          <w:szCs w:val="24"/>
          <w:lang w:val="uk-UA"/>
        </w:rPr>
        <w:t>З метою підвищення інтересу до навчання, активної громадської позиції, продовжуючи кращі традиції минулих років, проводилися  акції доброчинності</w:t>
      </w:r>
      <w:r w:rsidR="00EE4475" w:rsidRPr="00EE44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4475" w:rsidRPr="00EE44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акції допомоги ветеранам праці, учасникам АТО та ООС</w:t>
      </w:r>
      <w:r w:rsidRPr="00EE4475">
        <w:rPr>
          <w:rFonts w:ascii="Times New Roman" w:hAnsi="Times New Roman" w:cs="Times New Roman"/>
          <w:sz w:val="24"/>
          <w:szCs w:val="24"/>
          <w:lang w:val="uk-UA"/>
        </w:rPr>
        <w:t xml:space="preserve">, тижні учнівського самоврядування, </w:t>
      </w:r>
      <w:r w:rsidR="00EE4475" w:rsidRPr="00EE44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Уроки пам’яті та мужності, походи місцями бойової слави, </w:t>
      </w:r>
      <w:r w:rsidRPr="00EE4475">
        <w:rPr>
          <w:rFonts w:ascii="Times New Roman" w:hAnsi="Times New Roman" w:cs="Times New Roman"/>
          <w:sz w:val="24"/>
          <w:szCs w:val="24"/>
          <w:lang w:val="uk-UA"/>
        </w:rPr>
        <w:t>традиційні свята тощо.</w:t>
      </w:r>
      <w:r w:rsidR="00365906" w:rsidRPr="00EE4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4475" w:rsidRPr="00EE4475">
        <w:rPr>
          <w:rFonts w:ascii="Times New Roman" w:eastAsia="Times New Roman" w:hAnsi="Times New Roman" w:cs="Times New Roman"/>
          <w:sz w:val="24"/>
          <w:szCs w:val="24"/>
          <w:lang w:val="uk-UA"/>
        </w:rPr>
        <w:t>Плідно працював</w:t>
      </w:r>
      <w:r w:rsidR="00EE4475" w:rsidRPr="00EE4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4475" w:rsidRPr="00EE4475">
        <w:rPr>
          <w:rFonts w:ascii="Times New Roman" w:eastAsia="Times New Roman" w:hAnsi="Times New Roman" w:cs="Times New Roman"/>
          <w:sz w:val="24"/>
          <w:szCs w:val="24"/>
          <w:lang w:val="uk-UA"/>
        </w:rPr>
        <w:t>пошуковий загін, клуб «Європеєць».</w:t>
      </w:r>
    </w:p>
    <w:p w:rsidR="00CD6B94" w:rsidRPr="001D58D0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         Велика увага приділялась питанню соціального захисту дітей-сиріт і дітей, позбавлених батьківського піклування, яких  у закладі</w:t>
      </w:r>
      <w:r w:rsidR="00670251"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A343F1"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налічувалось 6 осіб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58D0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         Було створено всі необхідні умови для розвитку і діяльності органів учнівського самоврядування. Питання виховної і профілактичної роботи заслуховувались на педагогічній раді закладу. Працювала циклова комісія керівників груп та</w:t>
      </w:r>
      <w:r w:rsidR="001D58D0"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фізичної культури, 3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гуртки художньої самоді</w:t>
      </w:r>
      <w:r w:rsidR="00670251" w:rsidRPr="001D58D0">
        <w:rPr>
          <w:rFonts w:ascii="Times New Roman" w:hAnsi="Times New Roman" w:cs="Times New Roman"/>
          <w:sz w:val="24"/>
          <w:szCs w:val="24"/>
          <w:lang w:val="uk-UA"/>
        </w:rPr>
        <w:t>яльності, 2 спортивні секції, 13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предметних гуртків, </w:t>
      </w:r>
      <w:r w:rsidR="001D58D0" w:rsidRPr="001D58D0">
        <w:rPr>
          <w:rFonts w:ascii="Times New Roman" w:hAnsi="Times New Roman" w:cs="Times New Roman"/>
          <w:sz w:val="24"/>
          <w:szCs w:val="24"/>
          <w:lang w:val="uk-UA"/>
        </w:rPr>
        <w:t>в яких займалося 98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% учнів.     </w:t>
      </w:r>
    </w:p>
    <w:p w:rsidR="001D58D0" w:rsidRPr="001D58D0" w:rsidRDefault="001D58D0" w:rsidP="001D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У 2020-2021 навчальному році було проведено зустрічі учнів із діячами культури (письменниками, поетами), медичними працівниками, працівниками органів внутрішніх справ (ССД, СЮП); організовано заходи щодо попередження злочинності та правопорушень,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кібербулінгу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заборони розповсюдження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наркоманії, пияцтва, </w:t>
      </w:r>
      <w:proofErr w:type="spellStart"/>
      <w:r w:rsidRPr="001D58D0">
        <w:rPr>
          <w:rFonts w:ascii="Times New Roman" w:hAnsi="Times New Roman" w:cs="Times New Roman"/>
          <w:sz w:val="24"/>
          <w:szCs w:val="24"/>
          <w:lang w:val="uk-UA"/>
        </w:rPr>
        <w:t>тютюнопаління</w:t>
      </w:r>
      <w:proofErr w:type="spellEnd"/>
      <w:r w:rsidRPr="001D58D0">
        <w:rPr>
          <w:rFonts w:ascii="Times New Roman" w:hAnsi="Times New Roman" w:cs="Times New Roman"/>
          <w:sz w:val="24"/>
          <w:szCs w:val="24"/>
          <w:lang w:val="uk-UA"/>
        </w:rPr>
        <w:t>, захвор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на СНІД, торгівлі людьми.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закладі 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>працював штаб з профілакт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ики правопорушень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наркопост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велася активна співпраця з </w:t>
      </w:r>
      <w:proofErr w:type="spellStart"/>
      <w:r w:rsidRPr="001D58D0">
        <w:rPr>
          <w:rFonts w:ascii="Times New Roman" w:hAnsi="Times New Roman" w:cs="Times New Roman"/>
          <w:sz w:val="24"/>
          <w:szCs w:val="24"/>
          <w:lang w:val="uk-UA"/>
        </w:rPr>
        <w:t>віділами</w:t>
      </w:r>
      <w:proofErr w:type="spellEnd"/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сім’ї та молоді Сумської області з питань захисту прав дітей-сиріт.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58D0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Регулярно проводилась профілактична робота з учнями, які знаходяться на внутрішньому обліку в ліцеї, за індивідуальними планами психолого-педагогічного супроводу. Створено банк даних учнів «г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рупи ризику», з якими велася </w:t>
      </w:r>
      <w:proofErr w:type="spellStart"/>
      <w:r w:rsidRPr="001D58D0">
        <w:rPr>
          <w:rFonts w:ascii="Times New Roman" w:eastAsia="Times New Roman" w:hAnsi="Times New Roman" w:cs="Times New Roman"/>
          <w:sz w:val="24"/>
          <w:szCs w:val="24"/>
          <w:lang w:val="uk-UA"/>
        </w:rPr>
        <w:t>корекційно-розвиваюча</w:t>
      </w:r>
      <w:proofErr w:type="spellEnd"/>
      <w:r w:rsidRPr="001D58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робота практичним психологом закладу та просвітницько-профілактична робота класними  керівниками.</w:t>
      </w:r>
    </w:p>
    <w:p w:rsidR="00CD6B94" w:rsidRPr="001D58D0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CD6B94" w:rsidRPr="001D58D0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У гуртожитку ліцею мешкало</w:t>
      </w:r>
      <w:r w:rsidR="001D58D0"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89</w:t>
      </w:r>
      <w:r w:rsidR="00F76013"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учнів, для яких було створен</w:t>
      </w:r>
      <w:r w:rsidR="00670251" w:rsidRPr="001D58D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всі необхідні соціально-побутові умови та організовувалося дозвілля в позаурочний  час. </w:t>
      </w:r>
    </w:p>
    <w:p w:rsidR="00CD6B94" w:rsidRPr="001D58D0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8D0">
        <w:rPr>
          <w:rFonts w:ascii="Times New Roman" w:hAnsi="Times New Roman" w:cs="Times New Roman"/>
          <w:sz w:val="24"/>
          <w:szCs w:val="24"/>
          <w:lang w:val="uk-UA"/>
        </w:rPr>
        <w:t xml:space="preserve">        Велика увага приділялася контролю за відвідуванням уроків учнями, співпраці з батьками. Працював батьківський лекторій.</w:t>
      </w:r>
    </w:p>
    <w:p w:rsidR="00CD6B94" w:rsidRPr="00397D55" w:rsidRDefault="00670251" w:rsidP="000A1FB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7D5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 w:rsidRPr="00397D55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 xml:space="preserve"> виконував вимоги Постанов Кабінету Міністрів України від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та від 22.11.2004 № 1591 </w:t>
      </w:r>
      <w:proofErr w:type="spellStart"/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норм харчування у навчальних та оздоровчих </w:t>
      </w:r>
      <w:proofErr w:type="spellStart"/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>закладах”</w:t>
      </w:r>
      <w:proofErr w:type="spellEnd"/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 xml:space="preserve">, забезпечуючи одноразовим гарячим харчуванням усіх учнів, трьохразовим – тих, </w:t>
      </w:r>
      <w:r w:rsidR="00397D55" w:rsidRPr="00397D55">
        <w:rPr>
          <w:rFonts w:ascii="Times New Roman" w:hAnsi="Times New Roman" w:cs="Times New Roman"/>
          <w:sz w:val="24"/>
          <w:szCs w:val="24"/>
          <w:lang w:val="uk-UA"/>
        </w:rPr>
        <w:t>які знаходяться на повному державному забезпеченні</w:t>
      </w:r>
      <w:r w:rsidR="00CD6B94" w:rsidRPr="00397D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363C" w:rsidRDefault="00CD6B94" w:rsidP="0030363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63C">
        <w:rPr>
          <w:rFonts w:ascii="Times New Roman" w:hAnsi="Times New Roman" w:cs="Times New Roman"/>
          <w:sz w:val="24"/>
          <w:szCs w:val="24"/>
          <w:lang w:val="uk-UA"/>
        </w:rPr>
        <w:t xml:space="preserve">Питання організації харчування знаходиться на постійному контролі адміністрації закладу. Функціонує їдальня (розрахована на 73 місця), яка забезпечена технологічним обладнанням та посудом відповідно до санітарно-гігієнічних вимог. Завідуючою їдальнею ведеться відповідна документація. Щоденно в їдальні харчувалося близько 155 учнів. </w:t>
      </w:r>
      <w:r w:rsidR="00397D55" w:rsidRPr="0030363C">
        <w:rPr>
          <w:rFonts w:ascii="Times New Roman" w:hAnsi="Times New Roman" w:cs="Times New Roman"/>
          <w:sz w:val="24"/>
          <w:szCs w:val="24"/>
          <w:lang w:val="uk-UA"/>
        </w:rPr>
        <w:t>Діти</w:t>
      </w:r>
      <w:r w:rsidRPr="0030363C">
        <w:rPr>
          <w:rFonts w:ascii="Times New Roman" w:hAnsi="Times New Roman" w:cs="Times New Roman"/>
          <w:sz w:val="24"/>
          <w:szCs w:val="24"/>
          <w:lang w:val="uk-UA"/>
        </w:rPr>
        <w:t xml:space="preserve">-сироти </w:t>
      </w:r>
      <w:r w:rsidR="0030363C" w:rsidRPr="0030363C">
        <w:rPr>
          <w:rFonts w:ascii="Times New Roman" w:hAnsi="Times New Roman" w:cs="Times New Roman"/>
          <w:sz w:val="24"/>
          <w:szCs w:val="24"/>
          <w:lang w:val="uk-UA"/>
        </w:rPr>
        <w:t>та діти, позбавлені батьківського піклування</w:t>
      </w:r>
      <w:r w:rsidRPr="0030363C">
        <w:rPr>
          <w:rFonts w:ascii="Times New Roman" w:hAnsi="Times New Roman" w:cs="Times New Roman"/>
          <w:sz w:val="24"/>
          <w:szCs w:val="24"/>
          <w:lang w:val="uk-UA"/>
        </w:rPr>
        <w:t xml:space="preserve"> отримували безоплатне  гаряче харчування. Питання харчування систематично висвітлюються на батьківських зборах, педрадах,  нарадах при директорі тощо.</w:t>
      </w:r>
    </w:p>
    <w:p w:rsidR="0030363C" w:rsidRPr="0030363C" w:rsidRDefault="0030363C" w:rsidP="00B33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здійснення освітнього процесу </w:t>
      </w:r>
      <w:r w:rsidR="00365906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умовах карантину </w:t>
      </w:r>
      <w:r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ліцеї </w:t>
      </w:r>
      <w:r w:rsidR="00B33807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проводились</w:t>
      </w:r>
      <w:r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807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заходи </w:t>
      </w:r>
      <w:r w:rsidR="00365906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>щодо запобігання поширенню</w:t>
      </w:r>
      <w:r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захворювань на </w:t>
      </w:r>
      <w:proofErr w:type="spellStart"/>
      <w:r w:rsidRPr="00B3380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proofErr w:type="spellEnd"/>
      <w:r w:rsidR="00B33807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>-19 серед працівників</w:t>
      </w:r>
      <w:r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учн</w:t>
      </w:r>
      <w:r w:rsidR="00B33807" w:rsidRPr="00B33807">
        <w:rPr>
          <w:rFonts w:ascii="Times New Roman" w:eastAsia="Times New Roman" w:hAnsi="Times New Roman" w:cs="Times New Roman"/>
          <w:sz w:val="24"/>
          <w:szCs w:val="24"/>
          <w:lang w:val="uk-UA"/>
        </w:rPr>
        <w:t>ів закладу освіти.</w:t>
      </w:r>
    </w:p>
    <w:p w:rsidR="00CD6B94" w:rsidRPr="000A1FB6" w:rsidRDefault="00670251" w:rsidP="000A1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Путивльському професійному ліцеї 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налічує</w:t>
      </w:r>
      <w:r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53 одиниці сучасної комп’ютерної техніки, з  яких 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>35</w:t>
      </w:r>
      <w:r w:rsidR="00CD6B94" w:rsidRPr="000A1F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одиниць використовується в </w:t>
      </w:r>
      <w:proofErr w:type="spellStart"/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овітньому</w:t>
      </w:r>
      <w:proofErr w:type="spellEnd"/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процесі: 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>16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налічує кабінет інформатики, 16 одиниць використовується в предметних кабінетах,  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одиниці знаходиться у бібліотеці. Адміністративний персонал закладу використовує в роботі 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CD6B94" w:rsidRPr="000A1FB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комп’ютерів. </w:t>
      </w:r>
    </w:p>
    <w:p w:rsidR="00CD6B94" w:rsidRPr="000A1FB6" w:rsidRDefault="00CD6B94" w:rsidP="000A1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На сайті ДПТНЗ </w:t>
      </w:r>
      <w:r w:rsidR="00670251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«ПУТИВЛЬСЬКИЙ ПРОФЕСІЙНИЙ ЛІЦЕЙ»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у відкритому доступі є інформація, зазначена у пункті 2 статті 30 Закону України «Про освіту». </w:t>
      </w:r>
    </w:p>
    <w:p w:rsidR="00CD6B94" w:rsidRPr="000A1FB6" w:rsidRDefault="00CD6B94" w:rsidP="000A1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>Путив</w:t>
      </w:r>
      <w:r w:rsidR="00670251">
        <w:rPr>
          <w:rFonts w:ascii="Times New Roman" w:hAnsi="Times New Roman" w:cs="Times New Roman"/>
          <w:sz w:val="24"/>
          <w:szCs w:val="24"/>
          <w:lang w:val="uk-UA"/>
        </w:rPr>
        <w:t>льський професійний ліцей у 2020-2021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 році виконав плановий обсяг державного замовлення на підготовку робітничих кадрів на </w:t>
      </w:r>
      <w:r w:rsidR="008804B0"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>% (</w:t>
      </w:r>
      <w:r w:rsidR="008804B0">
        <w:rPr>
          <w:rFonts w:ascii="Times New Roman" w:hAnsi="Times New Roman" w:cs="Times New Roman"/>
          <w:bCs/>
          <w:sz w:val="24"/>
          <w:szCs w:val="24"/>
          <w:lang w:val="uk-UA"/>
        </w:rPr>
        <w:t>107</w:t>
      </w:r>
      <w:r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>осіб).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884"/>
        <w:gridCol w:w="1902"/>
      </w:tblGrid>
      <w:tr w:rsidR="00CD6B94" w:rsidRPr="000A1FB6" w:rsidTr="002E13F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План набору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Фактично набрано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%</w:t>
            </w:r>
          </w:p>
        </w:tc>
      </w:tr>
      <w:tr w:rsidR="00CD6B94" w:rsidRPr="000A1FB6" w:rsidTr="002E13F2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105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107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4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102</w:t>
            </w:r>
          </w:p>
        </w:tc>
      </w:tr>
    </w:tbl>
    <w:p w:rsidR="00CD6B94" w:rsidRPr="00A343F1" w:rsidRDefault="008804B0" w:rsidP="00A343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У 2020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у ДПТНЗ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«ПУТИВЛЬСЬКИЙ ПРОФЕСІЙНИЙ ЛІЦЕЙ» 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 регіональним замовленням навчалось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205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. Випуск кваліфікованих робітників у 20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-2021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становив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102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%), </w:t>
      </w:r>
      <w:proofErr w:type="spellStart"/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працевлаштовано</w:t>
      </w:r>
      <w:proofErr w:type="spellEnd"/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80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7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9</w:t>
      </w:r>
      <w:r w:rsidR="00CD6B94" w:rsidRPr="000A1F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6B94" w:rsidRPr="000A1FB6">
        <w:rPr>
          <w:rFonts w:ascii="Times New Roman" w:hAnsi="Times New Roman" w:cs="Times New Roman"/>
          <w:spacing w:val="-4"/>
          <w:sz w:val="24"/>
          <w:szCs w:val="24"/>
          <w:lang w:val="uk-UA"/>
        </w:rPr>
        <w:t>%).</w:t>
      </w:r>
    </w:p>
    <w:p w:rsidR="00CD6B94" w:rsidRPr="000A1FB6" w:rsidRDefault="00CD6B94" w:rsidP="000A1F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>Закінчення навчального року станом на 01.07.202</w:t>
      </w:r>
      <w:r w:rsidR="008804B0">
        <w:rPr>
          <w:rFonts w:ascii="Times New Roman" w:hAnsi="Times New Roman" w:cs="Times New Roman"/>
          <w:sz w:val="24"/>
          <w:szCs w:val="24"/>
          <w:lang w:val="uk-UA"/>
        </w:rPr>
        <w:t>1</w:t>
      </w:r>
    </w:p>
    <w:tbl>
      <w:tblPr>
        <w:tblW w:w="9703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916"/>
        <w:gridCol w:w="992"/>
        <w:gridCol w:w="1418"/>
        <w:gridCol w:w="1568"/>
        <w:gridCol w:w="1001"/>
        <w:gridCol w:w="1463"/>
      </w:tblGrid>
      <w:tr w:rsidR="00CD6B94" w:rsidRPr="000A1FB6" w:rsidTr="00A343F1">
        <w:trPr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учнів станом на початок навчального року</w:t>
            </w:r>
          </w:p>
        </w:tc>
        <w:tc>
          <w:tcPr>
            <w:tcW w:w="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94" w:rsidRPr="00A343F1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3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Перехідний контингент</w:t>
            </w:r>
          </w:p>
        </w:tc>
      </w:tr>
      <w:tr w:rsidR="008804B0" w:rsidRPr="000A1FB6" w:rsidTr="00A343F1">
        <w:trPr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сиріт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медалістів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дипломів з відзнакою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сиріт</w:t>
            </w:r>
          </w:p>
          <w:p w:rsidR="008804B0" w:rsidRPr="000A1FB6" w:rsidRDefault="008804B0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4B0" w:rsidRPr="000A1FB6" w:rsidTr="00A343F1">
        <w:trPr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880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E87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E87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E87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E87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E870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B0" w:rsidRPr="008804B0" w:rsidRDefault="008804B0" w:rsidP="008804B0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4B0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</w:tbl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3807" w:rsidRDefault="00B33807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6B94" w:rsidRPr="000A1FB6" w:rsidRDefault="00CD6B94" w:rsidP="00E7061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Рівень навчальних досягнень учнів за підсумками ДКА</w:t>
      </w:r>
    </w:p>
    <w:tbl>
      <w:tblPr>
        <w:tblW w:w="50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34"/>
        <w:gridCol w:w="708"/>
        <w:gridCol w:w="851"/>
        <w:gridCol w:w="710"/>
        <w:gridCol w:w="490"/>
        <w:gridCol w:w="648"/>
        <w:gridCol w:w="566"/>
        <w:gridCol w:w="563"/>
        <w:gridCol w:w="568"/>
        <w:gridCol w:w="329"/>
        <w:gridCol w:w="444"/>
        <w:gridCol w:w="452"/>
      </w:tblGrid>
      <w:tr w:rsidR="00CD6B94" w:rsidRPr="00A343F1" w:rsidTr="00A343F1">
        <w:trPr>
          <w:cantSplit/>
          <w:trHeight w:val="591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№ з/п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Професія</w:t>
            </w:r>
          </w:p>
        </w:tc>
        <w:tc>
          <w:tcPr>
            <w:tcW w:w="364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Кількість випускників</w:t>
            </w:r>
          </w:p>
        </w:tc>
        <w:tc>
          <w:tcPr>
            <w:tcW w:w="802" w:type="pct"/>
            <w:gridSpan w:val="2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Із них випущено за результатами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Результати ДКА, КА</w:t>
            </w:r>
          </w:p>
        </w:tc>
        <w:tc>
          <w:tcPr>
            <w:tcW w:w="1210" w:type="pct"/>
            <w:gridSpan w:val="5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Отримали</w:t>
            </w:r>
          </w:p>
        </w:tc>
      </w:tr>
      <w:tr w:rsidR="00CD6B94" w:rsidRPr="00A343F1" w:rsidTr="00A343F1">
        <w:trPr>
          <w:cantSplit/>
          <w:trHeight w:val="426"/>
        </w:trPr>
        <w:tc>
          <w:tcPr>
            <w:tcW w:w="292" w:type="pct"/>
            <w:vMerge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456" w:type="pct"/>
            <w:vMerge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437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ДКА у</w:t>
            </w:r>
          </w:p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встановлені терміни за навчальним планом</w:t>
            </w:r>
          </w:p>
        </w:tc>
        <w:tc>
          <w:tcPr>
            <w:tcW w:w="365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кваліфікаційна атестація</w:t>
            </w:r>
          </w:p>
        </w:tc>
        <w:tc>
          <w:tcPr>
            <w:tcW w:w="252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високий рівень</w:t>
            </w:r>
          </w:p>
        </w:tc>
        <w:tc>
          <w:tcPr>
            <w:tcW w:w="333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достатній рівень</w:t>
            </w:r>
          </w:p>
        </w:tc>
        <w:tc>
          <w:tcPr>
            <w:tcW w:w="291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середній рівень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Дипломи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Свідоцтва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Довідку про навчання</w:t>
            </w:r>
          </w:p>
        </w:tc>
        <w:tc>
          <w:tcPr>
            <w:tcW w:w="232" w:type="pct"/>
            <w:vMerge w:val="restar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Дві і більше професій</w:t>
            </w:r>
          </w:p>
        </w:tc>
      </w:tr>
      <w:tr w:rsidR="00CD6B94" w:rsidRPr="00A343F1" w:rsidTr="00A343F1">
        <w:trPr>
          <w:cantSplit/>
          <w:trHeight w:val="1966"/>
        </w:trPr>
        <w:tc>
          <w:tcPr>
            <w:tcW w:w="292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365" w:type="pct"/>
            <w:vMerge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333" w:type="pct"/>
            <w:vMerge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усього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CD6B94" w:rsidRPr="00A343F1" w:rsidRDefault="00CD6B94" w:rsidP="000A1FB6">
            <w:pPr>
              <w:pStyle w:val="ac"/>
              <w:ind w:left="113" w:right="113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 xml:space="preserve">в том числі з відзнакою </w:t>
            </w:r>
          </w:p>
        </w:tc>
        <w:tc>
          <w:tcPr>
            <w:tcW w:w="169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CD6B94" w:rsidRPr="00A343F1" w:rsidRDefault="00CD6B94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</w:tr>
      <w:tr w:rsidR="00A343F1" w:rsidRPr="00A343F1" w:rsidTr="00A343F1">
        <w:trPr>
          <w:cantSplit/>
          <w:trHeight w:val="266"/>
        </w:trPr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343F1" w:rsidRPr="00A343F1" w:rsidRDefault="00A343F1" w:rsidP="006F04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343F1">
              <w:rPr>
                <w:rFonts w:ascii="Times New Roman" w:hAnsi="Times New Roman" w:cs="Times New Roman"/>
              </w:rPr>
              <w:t>«Тракторист</w:t>
            </w:r>
            <w:r w:rsidRPr="00A343F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343F1">
              <w:rPr>
                <w:rFonts w:ascii="Times New Roman" w:hAnsi="Times New Roman" w:cs="Times New Roman"/>
              </w:rPr>
              <w:t>машині</w:t>
            </w:r>
            <w:proofErr w:type="gramStart"/>
            <w:r w:rsidRPr="00A343F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лісогосподарського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«А1», «А2», «В1»),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слюсар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з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ремонту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сільськогосподарських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машин та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устаткування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, </w:t>
            </w:r>
            <w:r w:rsidR="006F042B">
              <w:rPr>
                <w:rFonts w:ascii="Times New Roman" w:hAnsi="Times New Roman" w:cs="Times New Roman"/>
                <w:lang w:val="uk-UA"/>
              </w:rPr>
              <w:t>вод</w:t>
            </w:r>
            <w:proofErr w:type="spellStart"/>
            <w:r w:rsidRPr="00A343F1">
              <w:rPr>
                <w:rFonts w:ascii="Times New Roman" w:hAnsi="Times New Roman" w:cs="Times New Roman"/>
              </w:rPr>
              <w:t>ій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«С»)»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  <w:lang w:val="ru-RU"/>
              </w:rPr>
            </w:pPr>
            <w:r w:rsidRPr="00A343F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  <w:lang w:val="ru-RU"/>
              </w:rPr>
            </w:pPr>
            <w:r w:rsidRPr="00A343F1">
              <w:rPr>
                <w:b w:val="0"/>
                <w:sz w:val="22"/>
                <w:szCs w:val="22"/>
              </w:rPr>
              <w:t>30</w:t>
            </w:r>
          </w:p>
        </w:tc>
      </w:tr>
      <w:tr w:rsidR="00A343F1" w:rsidRPr="00A343F1" w:rsidTr="00A343F1">
        <w:trPr>
          <w:cantSplit/>
          <w:trHeight w:val="1549"/>
        </w:trPr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343F1" w:rsidRPr="00A343F1" w:rsidRDefault="00A343F1" w:rsidP="000A1F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«Тракторист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343F1">
              <w:rPr>
                <w:rFonts w:ascii="Times New Roman" w:hAnsi="Times New Roman" w:cs="Times New Roman"/>
              </w:rPr>
              <w:t>машині</w:t>
            </w:r>
            <w:proofErr w:type="gramStart"/>
            <w:r w:rsidRPr="00A343F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лісогосподарського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«А1»), 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водій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«С»)»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23</w:t>
            </w:r>
          </w:p>
        </w:tc>
      </w:tr>
      <w:tr w:rsidR="00A343F1" w:rsidRPr="00A343F1" w:rsidTr="00A343F1">
        <w:trPr>
          <w:cantSplit/>
          <w:trHeight w:val="266"/>
        </w:trPr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343F1" w:rsidRPr="00A343F1" w:rsidRDefault="00A343F1" w:rsidP="000A1F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343F1">
              <w:rPr>
                <w:rFonts w:ascii="Times New Roman" w:hAnsi="Times New Roman" w:cs="Times New Roman"/>
              </w:rPr>
              <w:t>«</w:t>
            </w:r>
            <w:proofErr w:type="spellStart"/>
            <w:r w:rsidRPr="00A343F1">
              <w:rPr>
                <w:rFonts w:ascii="Times New Roman" w:hAnsi="Times New Roman" w:cs="Times New Roman"/>
              </w:rPr>
              <w:t>Офісний</w:t>
            </w:r>
            <w:proofErr w:type="spellEnd"/>
            <w:r w:rsidRPr="00A343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3F1">
              <w:rPr>
                <w:rFonts w:ascii="Times New Roman" w:hAnsi="Times New Roman" w:cs="Times New Roman"/>
              </w:rPr>
              <w:t>службовець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43F1">
              <w:rPr>
                <w:rFonts w:ascii="Times New Roman" w:hAnsi="Times New Roman" w:cs="Times New Roman"/>
              </w:rPr>
              <w:t>(</w:t>
            </w:r>
            <w:proofErr w:type="spellStart"/>
            <w:r w:rsidRPr="00A343F1">
              <w:rPr>
                <w:rFonts w:ascii="Times New Roman" w:hAnsi="Times New Roman" w:cs="Times New Roman"/>
              </w:rPr>
              <w:t>бухгалтерія</w:t>
            </w:r>
            <w:proofErr w:type="spellEnd"/>
            <w:r w:rsidRPr="00A343F1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</w:tr>
      <w:tr w:rsidR="00A343F1" w:rsidRPr="00A343F1" w:rsidTr="00A343F1">
        <w:trPr>
          <w:cantSplit/>
          <w:trHeight w:val="266"/>
        </w:trPr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343F1" w:rsidRPr="00A343F1" w:rsidRDefault="00A343F1" w:rsidP="000A1FB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343F1">
              <w:rPr>
                <w:rFonts w:ascii="Times New Roman" w:hAnsi="Times New Roman" w:cs="Times New Roman"/>
              </w:rPr>
              <w:t xml:space="preserve">«Штукатур, маляр, </w:t>
            </w:r>
            <w:proofErr w:type="spellStart"/>
            <w:r w:rsidRPr="00A343F1">
              <w:rPr>
                <w:rFonts w:ascii="Times New Roman" w:hAnsi="Times New Roman" w:cs="Times New Roman"/>
              </w:rPr>
              <w:t>лицювальник-плиточник</w:t>
            </w:r>
            <w:proofErr w:type="spellEnd"/>
            <w:r w:rsidRPr="00A343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  <w:lang w:val="ru-RU"/>
              </w:rPr>
            </w:pPr>
            <w:r w:rsidRPr="00A343F1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</w:rPr>
            </w:pPr>
            <w:r w:rsidRPr="00A343F1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343F1" w:rsidRPr="00A343F1" w:rsidRDefault="00A343F1" w:rsidP="00E8706D">
            <w:pPr>
              <w:pStyle w:val="ac"/>
              <w:rPr>
                <w:b w:val="0"/>
                <w:sz w:val="22"/>
                <w:szCs w:val="22"/>
                <w:lang w:val="ru-RU"/>
              </w:rPr>
            </w:pPr>
            <w:r w:rsidRPr="00A343F1">
              <w:rPr>
                <w:b w:val="0"/>
                <w:sz w:val="22"/>
                <w:szCs w:val="22"/>
              </w:rPr>
              <w:t>21</w:t>
            </w:r>
          </w:p>
        </w:tc>
      </w:tr>
      <w:tr w:rsidR="00A343F1" w:rsidRPr="006F042B" w:rsidTr="00A343F1">
        <w:trPr>
          <w:cantSplit/>
          <w:trHeight w:val="266"/>
        </w:trPr>
        <w:tc>
          <w:tcPr>
            <w:tcW w:w="292" w:type="pct"/>
            <w:shd w:val="clear" w:color="auto" w:fill="auto"/>
            <w:vAlign w:val="center"/>
          </w:tcPr>
          <w:p w:rsidR="00A343F1" w:rsidRPr="00A343F1" w:rsidRDefault="00A343F1" w:rsidP="000A1FB6">
            <w:pPr>
              <w:pStyle w:val="ac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456" w:type="pct"/>
            <w:shd w:val="clear" w:color="auto" w:fill="auto"/>
            <w:vAlign w:val="center"/>
          </w:tcPr>
          <w:p w:rsidR="00A343F1" w:rsidRPr="00A343F1" w:rsidRDefault="00A343F1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3F1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364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102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102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-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13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66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  <w:lang w:val="ru-RU"/>
              </w:rPr>
            </w:pPr>
            <w:r w:rsidRPr="006F042B">
              <w:rPr>
                <w:sz w:val="22"/>
                <w:szCs w:val="22"/>
              </w:rPr>
              <w:t>23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102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-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-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</w:rPr>
            </w:pPr>
            <w:r w:rsidRPr="006F042B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343F1" w:rsidRPr="006F042B" w:rsidRDefault="00A343F1" w:rsidP="00E8706D">
            <w:pPr>
              <w:pStyle w:val="ac"/>
              <w:rPr>
                <w:sz w:val="22"/>
                <w:szCs w:val="22"/>
                <w:lang w:val="ru-RU"/>
              </w:rPr>
            </w:pPr>
            <w:r w:rsidRPr="006F042B">
              <w:rPr>
                <w:sz w:val="22"/>
                <w:szCs w:val="22"/>
              </w:rPr>
              <w:t>74</w:t>
            </w:r>
          </w:p>
        </w:tc>
      </w:tr>
    </w:tbl>
    <w:p w:rsidR="00CD6B94" w:rsidRPr="000A1FB6" w:rsidRDefault="00CD6B94" w:rsidP="00E7061C">
      <w:pPr>
        <w:pStyle w:val="aa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1FB6">
        <w:rPr>
          <w:rFonts w:ascii="Times New Roman" w:hAnsi="Times New Roman"/>
          <w:b/>
          <w:sz w:val="24"/>
          <w:szCs w:val="24"/>
          <w:lang w:val="uk-UA"/>
        </w:rPr>
        <w:t>Рівень навчальних досягн</w:t>
      </w:r>
      <w:r w:rsidR="00A343F1">
        <w:rPr>
          <w:rFonts w:ascii="Times New Roman" w:hAnsi="Times New Roman"/>
          <w:b/>
          <w:sz w:val="24"/>
          <w:szCs w:val="24"/>
          <w:lang w:val="uk-UA"/>
        </w:rPr>
        <w:t>ень учнів за підсумками ЗНО-2021</w:t>
      </w:r>
    </w:p>
    <w:p w:rsidR="00CD6B94" w:rsidRPr="000A1FB6" w:rsidRDefault="00CD6B94" w:rsidP="000A1F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455"/>
        <w:gridCol w:w="1367"/>
        <w:gridCol w:w="1036"/>
        <w:gridCol w:w="1036"/>
        <w:gridCol w:w="1036"/>
        <w:gridCol w:w="1036"/>
        <w:gridCol w:w="1036"/>
      </w:tblGrid>
      <w:tr w:rsidR="00CD6B94" w:rsidRPr="000A1FB6" w:rsidTr="00334E79">
        <w:tc>
          <w:tcPr>
            <w:tcW w:w="1569" w:type="dxa"/>
            <w:vMerge w:val="restart"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455" w:type="dxa"/>
            <w:vMerge w:val="restart"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взяли участь у тестуванні</w:t>
            </w:r>
          </w:p>
        </w:tc>
        <w:tc>
          <w:tcPr>
            <w:tcW w:w="6547" w:type="dxa"/>
            <w:gridSpan w:val="6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Кількість/ % учасників, які</w:t>
            </w:r>
          </w:p>
        </w:tc>
      </w:tr>
      <w:tr w:rsidR="00CD6B94" w:rsidRPr="000A1FB6" w:rsidTr="00334E79">
        <w:tc>
          <w:tcPr>
            <w:tcW w:w="1569" w:type="dxa"/>
            <w:vMerge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vMerge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 w:val="restart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 поріг</w:t>
            </w:r>
          </w:p>
        </w:tc>
        <w:tc>
          <w:tcPr>
            <w:tcW w:w="5180" w:type="dxa"/>
            <w:gridSpan w:val="5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отримали відповідний результат за шкалою 100-200 балів</w:t>
            </w:r>
          </w:p>
        </w:tc>
      </w:tr>
      <w:tr w:rsidR="00CD6B94" w:rsidRPr="000A1FB6" w:rsidTr="00334E79">
        <w:tc>
          <w:tcPr>
            <w:tcW w:w="1569" w:type="dxa"/>
            <w:vMerge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vMerge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/>
          </w:tcPr>
          <w:p w:rsidR="00CD6B94" w:rsidRPr="000A1FB6" w:rsidRDefault="00CD6B94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6" w:type="dxa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(100; 120)</w:t>
            </w:r>
          </w:p>
        </w:tc>
        <w:tc>
          <w:tcPr>
            <w:tcW w:w="1036" w:type="dxa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(120; 140)</w:t>
            </w:r>
          </w:p>
        </w:tc>
        <w:tc>
          <w:tcPr>
            <w:tcW w:w="1036" w:type="dxa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(140; 160)</w:t>
            </w:r>
          </w:p>
        </w:tc>
        <w:tc>
          <w:tcPr>
            <w:tcW w:w="1036" w:type="dxa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(160; 180)</w:t>
            </w:r>
          </w:p>
        </w:tc>
        <w:tc>
          <w:tcPr>
            <w:tcW w:w="1036" w:type="dxa"/>
          </w:tcPr>
          <w:p w:rsidR="00CD6B94" w:rsidRPr="000A1FB6" w:rsidRDefault="00CD6B94" w:rsidP="000A1F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(180; 200)</w:t>
            </w:r>
          </w:p>
        </w:tc>
      </w:tr>
      <w:tr w:rsidR="00334E79" w:rsidRPr="000A1FB6" w:rsidTr="00334E79"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література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100 %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  <w:tr w:rsidR="00334E79" w:rsidRPr="000A1FB6" w:rsidTr="00334E79"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50,00 %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50,00 %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  <w:tr w:rsidR="00334E79" w:rsidRPr="000A1FB6" w:rsidTr="00334E79"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33,33 %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33,33 %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33,33 %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  <w:tr w:rsidR="00334E79" w:rsidRPr="000A1FB6" w:rsidTr="00334E79"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100 %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  <w:tr w:rsidR="00334E79" w:rsidRPr="000A1FB6" w:rsidTr="00334E79"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100 %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  <w:tr w:rsidR="00334E79" w:rsidRPr="000A1FB6" w:rsidTr="00334E79">
        <w:trPr>
          <w:trHeight w:val="174"/>
        </w:trPr>
        <w:tc>
          <w:tcPr>
            <w:tcW w:w="1569" w:type="dxa"/>
          </w:tcPr>
          <w:p w:rsidR="00334E79" w:rsidRPr="000A1FB6" w:rsidRDefault="00334E79" w:rsidP="000A1FB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55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1367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100 %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1036" w:type="dxa"/>
          </w:tcPr>
          <w:p w:rsidR="00334E79" w:rsidRPr="00334E79" w:rsidRDefault="00334E79" w:rsidP="00E870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</w:pPr>
            <w:r w:rsidRPr="00334E79">
              <w:rPr>
                <w:rFonts w:ascii="Times New Roman" w:hAnsi="Times New Roman" w:cs="Times New Roman"/>
                <w:color w:val="000000"/>
                <w:spacing w:val="-10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D6B94" w:rsidRPr="000A1FB6" w:rsidRDefault="00CD6B94" w:rsidP="000A1FB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CD6B94" w:rsidRPr="000A1FB6" w:rsidRDefault="00CD6B94" w:rsidP="006F042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         Аналізуючи підсумки зовнішнього незалежного оцінювання у порівнянні з річним оцінюванням, можна зробити висновок про необ’єктивність оцінювання навчальних досягнень </w:t>
      </w:r>
      <w:r w:rsidR="005B746A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окремих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учнів протягом терміну вивчення навчальних предметів. </w:t>
      </w:r>
    </w:p>
    <w:p w:rsidR="00CD6B94" w:rsidRPr="001067BB" w:rsidRDefault="006F042B" w:rsidP="006F042B">
      <w:pPr>
        <w:widowControl w:val="0"/>
        <w:shd w:val="clear" w:color="auto" w:fill="FFFFFF"/>
        <w:tabs>
          <w:tab w:val="left" w:pos="749"/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122D" w:rsidRPr="001067BB">
        <w:rPr>
          <w:rFonts w:ascii="Times New Roman" w:hAnsi="Times New Roman" w:cs="Times New Roman"/>
          <w:sz w:val="24"/>
          <w:szCs w:val="24"/>
          <w:lang w:val="uk-UA"/>
        </w:rPr>
        <w:t>У 2020-2021</w:t>
      </w:r>
      <w:r w:rsidR="00CD6B94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>відповідно до К</w:t>
      </w:r>
      <w:r w:rsidR="006803E4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онцепції розвитку Путивльського 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>профес</w:t>
      </w:r>
      <w:r w:rsidR="00F2122D" w:rsidRPr="001067BB">
        <w:rPr>
          <w:rFonts w:ascii="Times New Roman" w:hAnsi="Times New Roman" w:cs="Times New Roman"/>
          <w:sz w:val="24"/>
          <w:szCs w:val="24"/>
          <w:lang w:val="uk-UA"/>
        </w:rPr>
        <w:t>ійного ліцею, розрахованої на 20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років, </w:t>
      </w:r>
      <w:r w:rsidR="00CD6B94" w:rsidRPr="001067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>иконано наступні види робіт</w:t>
      </w:r>
      <w:r w:rsidR="00CD6B94" w:rsidRPr="001067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B7850" w:rsidRPr="000B7850" w:rsidRDefault="006F042B" w:rsidP="00F212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C16C9" w:rsidRPr="000B7850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 w:rsidR="000B7850"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автомобілів</w:t>
      </w:r>
      <w:r w:rsidR="001067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22D" w:rsidRPr="001067BB" w:rsidRDefault="00F2122D" w:rsidP="00F212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>Часткову заміну віконних блоків</w:t>
      </w:r>
      <w:r w:rsidR="000B7850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на енергозберігаючі в навчальному корпусі</w:t>
      </w:r>
      <w:r w:rsidR="005C16C9" w:rsidRPr="001067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3E4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03E4" w:rsidRPr="001067BB" w:rsidRDefault="00F2122D" w:rsidP="00F212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>Ремонт поста налагоджування автотранспорту.</w:t>
      </w:r>
    </w:p>
    <w:p w:rsidR="00F2122D" w:rsidRPr="001067BB" w:rsidRDefault="00F2122D" w:rsidP="00F2122D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   4. </w:t>
      </w:r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>Ремонт кабінету інформатики</w:t>
      </w:r>
      <w:r w:rsidR="006803E4" w:rsidRPr="001067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03E4" w:rsidRPr="000B7850" w:rsidRDefault="00F2122D" w:rsidP="000B7850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78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5. 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>Капітальний ремонт фойє</w:t>
      </w:r>
      <w:r w:rsidR="000B7850"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>столової.</w:t>
      </w:r>
    </w:p>
    <w:p w:rsidR="00F2122D" w:rsidRPr="001067BB" w:rsidRDefault="00F2122D" w:rsidP="00F212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1B3AFF" w:rsidRPr="001B3AFF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1B3AF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spellStart"/>
      <w:r w:rsidR="001B3AFF">
        <w:rPr>
          <w:rFonts w:ascii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AFF">
        <w:rPr>
          <w:rFonts w:ascii="Times New Roman" w:hAnsi="Times New Roman" w:cs="Times New Roman"/>
          <w:sz w:val="24"/>
          <w:szCs w:val="24"/>
          <w:lang w:val="uk-UA"/>
        </w:rPr>
        <w:t>огорожу</w:t>
      </w:r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>автотрактородромі</w:t>
      </w:r>
      <w:proofErr w:type="spellEnd"/>
      <w:r w:rsidR="001067BB" w:rsidRPr="001067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122D" w:rsidRPr="000B7850" w:rsidRDefault="00F2122D" w:rsidP="00F212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1B3AF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B3AFF">
        <w:rPr>
          <w:rFonts w:ascii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 w:rsidR="001B3AFF">
        <w:rPr>
          <w:rFonts w:ascii="Times New Roman" w:hAnsi="Times New Roman" w:cs="Times New Roman"/>
          <w:sz w:val="24"/>
          <w:szCs w:val="24"/>
          <w:lang w:val="uk-UA"/>
        </w:rPr>
        <w:t xml:space="preserve"> сучасні внутрішні туалети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AFF">
        <w:rPr>
          <w:rFonts w:ascii="Times New Roman" w:hAnsi="Times New Roman" w:cs="Times New Roman"/>
          <w:sz w:val="24"/>
          <w:szCs w:val="24"/>
          <w:lang w:val="uk-UA"/>
        </w:rPr>
        <w:t>та душові</w:t>
      </w:r>
      <w:r w:rsidR="000B7850">
        <w:rPr>
          <w:rFonts w:ascii="Times New Roman" w:hAnsi="Times New Roman" w:cs="Times New Roman"/>
          <w:sz w:val="24"/>
          <w:szCs w:val="24"/>
          <w:lang w:val="uk-UA"/>
        </w:rPr>
        <w:t xml:space="preserve"> кабін</w:t>
      </w:r>
      <w:r w:rsidR="001B3AF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B7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B7850">
        <w:rPr>
          <w:rFonts w:ascii="Times New Roman" w:hAnsi="Times New Roman" w:cs="Times New Roman"/>
          <w:sz w:val="24"/>
          <w:szCs w:val="24"/>
          <w:lang w:val="uk-UA"/>
        </w:rPr>
        <w:t>гуртожитку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3AFF" w:rsidRDefault="00F2122D" w:rsidP="001B3AF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706D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1B3AF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514EA" w:rsidRPr="000B7850">
        <w:rPr>
          <w:rFonts w:ascii="Times New Roman" w:hAnsi="Times New Roman" w:cs="Times New Roman"/>
          <w:sz w:val="24"/>
          <w:szCs w:val="24"/>
          <w:lang w:val="uk-UA"/>
        </w:rPr>
        <w:t>Придб</w:t>
      </w:r>
      <w:r w:rsidR="00031C3F" w:rsidRPr="000B7850">
        <w:rPr>
          <w:rFonts w:ascii="Times New Roman" w:hAnsi="Times New Roman" w:cs="Times New Roman"/>
          <w:sz w:val="24"/>
          <w:szCs w:val="24"/>
          <w:lang w:val="uk-UA"/>
        </w:rPr>
        <w:t>ано інструмент</w:t>
      </w:r>
      <w:r w:rsidR="006803E4" w:rsidRPr="000B7850">
        <w:rPr>
          <w:rFonts w:ascii="Times New Roman" w:hAnsi="Times New Roman" w:cs="Times New Roman"/>
          <w:sz w:val="24"/>
          <w:szCs w:val="24"/>
          <w:lang w:val="uk-UA"/>
        </w:rPr>
        <w:t xml:space="preserve"> для майстерень.</w:t>
      </w:r>
    </w:p>
    <w:p w:rsidR="001B3AFF" w:rsidRDefault="001B3AFF" w:rsidP="001B3AF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9. Установлено знак «Я люблю ППЛ».</w:t>
      </w:r>
    </w:p>
    <w:p w:rsidR="001B3AFF" w:rsidRDefault="001B3AFF" w:rsidP="001B3AF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клумби на дворовій території.</w:t>
      </w:r>
    </w:p>
    <w:p w:rsidR="001B3AFF" w:rsidRPr="000B7850" w:rsidRDefault="001B3AFF" w:rsidP="001B3AF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6B94" w:rsidRPr="000A1FB6" w:rsidRDefault="00CD6B94" w:rsidP="000A1F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b/>
          <w:sz w:val="24"/>
          <w:szCs w:val="24"/>
          <w:lang w:val="uk-UA"/>
        </w:rPr>
        <w:t>Прі</w:t>
      </w:r>
      <w:r w:rsidR="00334E79">
        <w:rPr>
          <w:rFonts w:ascii="Times New Roman" w:hAnsi="Times New Roman" w:cs="Times New Roman"/>
          <w:b/>
          <w:sz w:val="24"/>
          <w:szCs w:val="24"/>
          <w:lang w:val="uk-UA"/>
        </w:rPr>
        <w:t>оритетні напрямки роботи на 2021-2022</w:t>
      </w:r>
      <w:r w:rsidRPr="000A1F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334E79" w:rsidRDefault="00334E79" w:rsidP="00334E79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олектив ДПТНЗ 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«ПУТИВЛЬСЬКИЙ ПРОФЕСІЙНИЙ ЛІЦЕЙ», 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виходячи з підсумків навчальної, виробн</w:t>
      </w:r>
      <w:r>
        <w:rPr>
          <w:rFonts w:ascii="Times New Roman" w:hAnsi="Times New Roman" w:cs="Times New Roman"/>
          <w:sz w:val="24"/>
          <w:szCs w:val="24"/>
          <w:lang w:val="uk-UA"/>
        </w:rPr>
        <w:t>ичої та виховної  роботи за 2020-2021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з метою подальшого підвищення якості освітнього процесу та рівня підготовки кваліфікованих робітників визначає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наступні напрямки роботи на 2021-2022 навчальний рік</w:t>
      </w:r>
      <w:r w:rsidR="00CD6B94" w:rsidRPr="000A1FB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D6B94" w:rsidRPr="00334E79" w:rsidRDefault="00334E79" w:rsidP="00334E7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Оновлювати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матеріально-технічну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базу закладу</w:t>
      </w: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освіти</w:t>
      </w:r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відповідно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gram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до</w:t>
      </w:r>
      <w:proofErr w:type="gram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стандартів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професійної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 xml:space="preserve"> (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професійно-технічної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)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освіти</w:t>
      </w:r>
      <w:proofErr w:type="spellEnd"/>
      <w:r w:rsidR="00CD6B94" w:rsidRPr="000A1FB6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2. Забезпечувати всебічний розвиток особистості учнів, поєднуючи принципи гуманізації і демократизації в освітньому процесі.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3. Контролювати своєчасність проходження курсів підвищення кваліфікації педагогічних працівників за напрямками підготовки.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4. Упроваджувати у навчально-виробничий процес сучасні  інноваційні технології з використанням новітніх матеріалів та</w:t>
      </w:r>
      <w:r w:rsidR="00334E79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обладнання. 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5. Упроваджувати </w:t>
      </w:r>
      <w:proofErr w:type="spellStart"/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підхід та елементи дуальної форми навчання у професійну підготовку кваліфікованих робітників. 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6. Залучати учнів до професійно-предметних  гуртків за напрямками підготовки та факультативів, спортивних секцій, гуртків художньої самодіяльності. 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7. Проводити профілактичну роботу з метою недопущення відрахувань учнів </w:t>
      </w:r>
      <w:r w:rsidR="00334E79">
        <w:rPr>
          <w:rFonts w:ascii="Times New Roman" w:eastAsia="Times-Roman" w:hAnsi="Times New Roman" w:cs="Times New Roman"/>
          <w:sz w:val="24"/>
          <w:szCs w:val="24"/>
          <w:lang w:val="uk-UA"/>
        </w:rPr>
        <w:t>і</w:t>
      </w: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з закладу</w:t>
      </w:r>
      <w:r w:rsidR="00334E79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освіти</w:t>
      </w: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: </w:t>
      </w:r>
    </w:p>
    <w:p w:rsidR="00CD6B94" w:rsidRPr="000A1FB6" w:rsidRDefault="00334E79" w:rsidP="000A1FB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>
        <w:rPr>
          <w:rFonts w:ascii="Times New Roman" w:eastAsia="Times-Roman" w:hAnsi="Times New Roman" w:cs="Times New Roman"/>
          <w:sz w:val="24"/>
          <w:szCs w:val="24"/>
          <w:lang w:val="uk-UA"/>
        </w:rPr>
        <w:t>удосконалювати форми  роботи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з підвищення іміджу закладу</w:t>
      </w: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освіти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;</w:t>
      </w:r>
    </w:p>
    <w:p w:rsidR="00CD6B94" w:rsidRPr="000A1FB6" w:rsidRDefault="00334E79" w:rsidP="000A1FB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>
        <w:rPr>
          <w:rFonts w:ascii="Times New Roman" w:eastAsia="Times-Roman" w:hAnsi="Times New Roman" w:cs="Times New Roman"/>
          <w:sz w:val="24"/>
          <w:szCs w:val="24"/>
          <w:lang w:val="uk-UA"/>
        </w:rPr>
        <w:t>здійснювати освітній процес на засадах педагогіки партнерства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;</w:t>
      </w:r>
    </w:p>
    <w:p w:rsidR="00CD6B94" w:rsidRPr="000A1FB6" w:rsidRDefault="00CD6B94" w:rsidP="000A1FB6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підвищити якість і ефективність роботи з батьками.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8. Зосередити увагу педагогічного  колективу закладу освіти  на опануванні технологій дистанційного навчання.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9. Забезпечувати якісну підготовку кваліфікованих робітників у відповідності до основних напрямків розвитку економіки та ринку праці регіону.</w:t>
      </w:r>
    </w:p>
    <w:p w:rsidR="00CD6B94" w:rsidRPr="000A1FB6" w:rsidRDefault="008B6C8F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>
        <w:rPr>
          <w:rFonts w:ascii="Times New Roman" w:eastAsia="Times-Roman" w:hAnsi="Times New Roman" w:cs="Times New Roman"/>
          <w:sz w:val="24"/>
          <w:szCs w:val="24"/>
          <w:lang w:val="uk-UA"/>
        </w:rPr>
        <w:t>10. Удосконалюва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ти профорієнтаційну діяльність закладу</w:t>
      </w: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освіти</w:t>
      </w:r>
      <w:r w:rsidR="00CD6B94"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шляхом висвітлення інформації про професії у мережі Інтернет. 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lastRenderedPageBreak/>
        <w:t>11. Проводити індивідуальну роботу з обдарованими учнями, залучаючи їх до участі в роботі факультативів, гуртків, відвідування консультацій.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12. Залучати учнівську молодь до діяльності учнівського самоврядування в закладі освіти.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13. Створювати безпечне освітнє середовище.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14. Залучати майстрів виробничого навчання та учнів до конкурсів професійної майстерності.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15. Створити належні житлово-побутові умови для учнів гуртожитку.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16. Забезпечувати учнів харчуванням відповідно до вимог чинного законо</w:t>
      </w:r>
      <w:r w:rsidR="008B6C8F">
        <w:rPr>
          <w:rFonts w:ascii="Times New Roman" w:eastAsia="Times-Roman" w:hAnsi="Times New Roman" w:cs="Times New Roman"/>
          <w:sz w:val="24"/>
          <w:szCs w:val="24"/>
          <w:lang w:val="uk-UA"/>
        </w:rPr>
        <w:t>давства</w:t>
      </w: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>17. Співпрацювати з  роботодавцями щодо надання першого робочого місця для випускників закладу</w:t>
      </w:r>
      <w:r w:rsidR="008B6C8F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0A1F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18. Організувати співпрацю з роботодавцями по комплектуванню регіонального замовлення на новий навчальний рік. 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>19. Проводити інформаційно-роз</w:t>
      </w:r>
      <w:r w:rsidR="00E8706D" w:rsidRPr="00E8706D">
        <w:rPr>
          <w:rFonts w:ascii="Times New Roman" w:eastAsia="Times-Roman" w:hAnsi="Times New Roman" w:cs="Times New Roman"/>
          <w:sz w:val="24"/>
          <w:szCs w:val="24"/>
          <w:lang w:val="uk-UA"/>
        </w:rPr>
        <w:t>’</w:t>
      </w:r>
      <w:r w:rsidRPr="000A1FB6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яснювальну роботу з учасниками освітнього процесу щодо протидії поширенню </w:t>
      </w:r>
      <w:r w:rsidRPr="000A1FB6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гострої респіраторної хвороби </w:t>
      </w:r>
      <w:r w:rsidRPr="000A1FB6">
        <w:rPr>
          <w:rFonts w:ascii="Times New Roman" w:hAnsi="Times New Roman" w:cs="Times New Roman"/>
          <w:spacing w:val="6"/>
          <w:sz w:val="24"/>
          <w:szCs w:val="24"/>
        </w:rPr>
        <w:t>COVID</w:t>
      </w:r>
      <w:r w:rsidRPr="000A1FB6">
        <w:rPr>
          <w:rFonts w:ascii="Times New Roman" w:hAnsi="Times New Roman" w:cs="Times New Roman"/>
          <w:spacing w:val="6"/>
          <w:sz w:val="24"/>
          <w:szCs w:val="24"/>
          <w:lang w:val="uk-UA"/>
        </w:rPr>
        <w:t>-19.</w:t>
      </w:r>
    </w:p>
    <w:p w:rsidR="00CD6B94" w:rsidRPr="000A1FB6" w:rsidRDefault="00CD6B94" w:rsidP="000A1FB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>20. Розширити спектр надання освітніх послуг та виробничої діяльності з метою залучення коштів позабюджетних надходжень для оновлення матеріально-технічної бази закладу</w:t>
      </w:r>
      <w:r w:rsidR="008B6C8F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="00E706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13F2" w:rsidRPr="00E8706D" w:rsidRDefault="002E13F2" w:rsidP="000A1F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E3A89" w:rsidRPr="000A1FB6" w:rsidRDefault="00EE3A89" w:rsidP="00CD6B9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216D03" w:rsidRPr="000A1FB6" w:rsidRDefault="00CD6B94" w:rsidP="006A44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FB6">
        <w:rPr>
          <w:rFonts w:ascii="Times New Roman" w:hAnsi="Times New Roman" w:cs="Times New Roman"/>
          <w:b/>
          <w:sz w:val="24"/>
          <w:szCs w:val="24"/>
          <w:lang w:val="uk-UA"/>
        </w:rPr>
        <w:t>Директор                                                                                     Олександр НОВОБРАННИЙ</w:t>
      </w:r>
    </w:p>
    <w:sectPr w:rsidR="00216D03" w:rsidRPr="000A1FB6" w:rsidSect="00A8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774"/>
    <w:multiLevelType w:val="hybridMultilevel"/>
    <w:tmpl w:val="69381AA0"/>
    <w:lvl w:ilvl="0" w:tplc="7BD65A1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3484CCE"/>
    <w:multiLevelType w:val="hybridMultilevel"/>
    <w:tmpl w:val="450EB4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758"/>
    <w:multiLevelType w:val="hybridMultilevel"/>
    <w:tmpl w:val="410A8ED4"/>
    <w:lvl w:ilvl="0" w:tplc="C9007BA8">
      <w:start w:val="4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B5CA4"/>
    <w:multiLevelType w:val="hybridMultilevel"/>
    <w:tmpl w:val="F3FE0544"/>
    <w:lvl w:ilvl="0" w:tplc="8BA47494">
      <w:start w:val="3"/>
      <w:numFmt w:val="bullet"/>
      <w:lvlText w:val="-"/>
      <w:lvlJc w:val="left"/>
      <w:pPr>
        <w:ind w:left="1080" w:hanging="360"/>
      </w:pPr>
      <w:rPr>
        <w:rFonts w:ascii="Times New Roman" w:eastAsia="Times-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D7133"/>
    <w:multiLevelType w:val="hybridMultilevel"/>
    <w:tmpl w:val="152A7422"/>
    <w:lvl w:ilvl="0" w:tplc="80165A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7C1033"/>
    <w:multiLevelType w:val="hybridMultilevel"/>
    <w:tmpl w:val="85B29642"/>
    <w:lvl w:ilvl="0" w:tplc="81F2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C028CA"/>
    <w:multiLevelType w:val="hybridMultilevel"/>
    <w:tmpl w:val="72187842"/>
    <w:lvl w:ilvl="0" w:tplc="A7A6045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9187011"/>
    <w:multiLevelType w:val="hybridMultilevel"/>
    <w:tmpl w:val="194CB9B8"/>
    <w:lvl w:ilvl="0" w:tplc="B748D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02959"/>
    <w:multiLevelType w:val="hybridMultilevel"/>
    <w:tmpl w:val="FD30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209"/>
    <w:rsid w:val="00031C3F"/>
    <w:rsid w:val="00063D70"/>
    <w:rsid w:val="00095A6C"/>
    <w:rsid w:val="000A1FB6"/>
    <w:rsid w:val="000B7850"/>
    <w:rsid w:val="000F1358"/>
    <w:rsid w:val="000F255B"/>
    <w:rsid w:val="001067BB"/>
    <w:rsid w:val="0015045F"/>
    <w:rsid w:val="001514EA"/>
    <w:rsid w:val="00153BFB"/>
    <w:rsid w:val="00164A48"/>
    <w:rsid w:val="001929B9"/>
    <w:rsid w:val="00196EA9"/>
    <w:rsid w:val="001A09F5"/>
    <w:rsid w:val="001B3AFF"/>
    <w:rsid w:val="001B536A"/>
    <w:rsid w:val="001D58D0"/>
    <w:rsid w:val="00203E3C"/>
    <w:rsid w:val="00216D03"/>
    <w:rsid w:val="00231AB2"/>
    <w:rsid w:val="00250A0F"/>
    <w:rsid w:val="00271B75"/>
    <w:rsid w:val="00276E91"/>
    <w:rsid w:val="002B5BD1"/>
    <w:rsid w:val="002C12AB"/>
    <w:rsid w:val="002E13F2"/>
    <w:rsid w:val="002F60D0"/>
    <w:rsid w:val="0030363C"/>
    <w:rsid w:val="00323A42"/>
    <w:rsid w:val="00334E79"/>
    <w:rsid w:val="00365906"/>
    <w:rsid w:val="00397D55"/>
    <w:rsid w:val="004016F2"/>
    <w:rsid w:val="004557EC"/>
    <w:rsid w:val="004805EC"/>
    <w:rsid w:val="00542B3C"/>
    <w:rsid w:val="005B32CE"/>
    <w:rsid w:val="005B746A"/>
    <w:rsid w:val="005C16C9"/>
    <w:rsid w:val="005E313B"/>
    <w:rsid w:val="005F43BB"/>
    <w:rsid w:val="00670251"/>
    <w:rsid w:val="006803E4"/>
    <w:rsid w:val="006918A0"/>
    <w:rsid w:val="006A44AD"/>
    <w:rsid w:val="006A7A89"/>
    <w:rsid w:val="006E2596"/>
    <w:rsid w:val="006E5B94"/>
    <w:rsid w:val="006F042B"/>
    <w:rsid w:val="00712343"/>
    <w:rsid w:val="008804B0"/>
    <w:rsid w:val="008B6C8F"/>
    <w:rsid w:val="008E187A"/>
    <w:rsid w:val="00940AB2"/>
    <w:rsid w:val="00A00A52"/>
    <w:rsid w:val="00A343F1"/>
    <w:rsid w:val="00A823F8"/>
    <w:rsid w:val="00AA6057"/>
    <w:rsid w:val="00B33807"/>
    <w:rsid w:val="00B42E5F"/>
    <w:rsid w:val="00B44146"/>
    <w:rsid w:val="00B96F74"/>
    <w:rsid w:val="00BA48BB"/>
    <w:rsid w:val="00BD404A"/>
    <w:rsid w:val="00BE71E0"/>
    <w:rsid w:val="00C370BF"/>
    <w:rsid w:val="00C93CE4"/>
    <w:rsid w:val="00CD6B94"/>
    <w:rsid w:val="00CF4E42"/>
    <w:rsid w:val="00D158E4"/>
    <w:rsid w:val="00D51206"/>
    <w:rsid w:val="00DA6370"/>
    <w:rsid w:val="00DD7FD3"/>
    <w:rsid w:val="00E15209"/>
    <w:rsid w:val="00E33E64"/>
    <w:rsid w:val="00E7061C"/>
    <w:rsid w:val="00E8706D"/>
    <w:rsid w:val="00EE3A89"/>
    <w:rsid w:val="00EE4475"/>
    <w:rsid w:val="00F2122D"/>
    <w:rsid w:val="00F31F48"/>
    <w:rsid w:val="00F76013"/>
    <w:rsid w:val="00F8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F8"/>
  </w:style>
  <w:style w:type="paragraph" w:styleId="1">
    <w:name w:val="heading 1"/>
    <w:basedOn w:val="a"/>
    <w:next w:val="a"/>
    <w:link w:val="10"/>
    <w:qFormat/>
    <w:rsid w:val="00CD6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">
    <w:name w:val="Основной текст + 7;5 pt"/>
    <w:rsid w:val="00E15209"/>
    <w:rPr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paragraph" w:styleId="a3">
    <w:name w:val="List Paragraph"/>
    <w:basedOn w:val="a"/>
    <w:uiPriority w:val="34"/>
    <w:qFormat/>
    <w:rsid w:val="00EE3A8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A4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4A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CD6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6B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D6B94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CD6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B9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CD6B94"/>
    <w:pPr>
      <w:spacing w:after="0" w:line="240" w:lineRule="auto"/>
      <w:ind w:left="-155" w:right="-10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D6B94"/>
  </w:style>
  <w:style w:type="paragraph" w:styleId="a9">
    <w:name w:val="Normal (Web)"/>
    <w:basedOn w:val="a"/>
    <w:rsid w:val="00CD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CD6B94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CD6B94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Title"/>
    <w:basedOn w:val="a"/>
    <w:link w:val="ad"/>
    <w:qFormat/>
    <w:rsid w:val="00CD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d">
    <w:name w:val="Название Знак"/>
    <w:basedOn w:val="a0"/>
    <w:link w:val="ac"/>
    <w:rsid w:val="00CD6B9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e">
    <w:name w:val="No Spacing"/>
    <w:uiPriority w:val="1"/>
    <w:qFormat/>
    <w:rsid w:val="002C12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2021-03-26T10:27:00Z</cp:lastPrinted>
  <dcterms:created xsi:type="dcterms:W3CDTF">2021-03-25T12:42:00Z</dcterms:created>
  <dcterms:modified xsi:type="dcterms:W3CDTF">2022-01-21T10:35:00Z</dcterms:modified>
</cp:coreProperties>
</file>